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AA" w:rsidRPr="00C21FC2" w:rsidRDefault="006F0777">
      <w:pPr>
        <w:rPr>
          <w:rFonts w:ascii="Times New Roman" w:hAnsi="Times New Roman" w:cs="Times New Roman"/>
          <w:b/>
        </w:rPr>
      </w:pPr>
      <w:r>
        <w:rPr>
          <w:rFonts w:ascii="Times New Roman" w:hAnsi="Times New Roman" w:cs="Times New Roman"/>
          <w:b/>
        </w:rPr>
        <w:t>Return</w:t>
      </w:r>
      <w:r w:rsidR="00C06B20">
        <w:rPr>
          <w:rFonts w:ascii="Times New Roman" w:hAnsi="Times New Roman" w:cs="Times New Roman"/>
          <w:b/>
        </w:rPr>
        <w:t>ing</w:t>
      </w:r>
      <w:r>
        <w:rPr>
          <w:rFonts w:ascii="Times New Roman" w:hAnsi="Times New Roman" w:cs="Times New Roman"/>
          <w:b/>
        </w:rPr>
        <w:t xml:space="preserve"> to God and </w:t>
      </w:r>
      <w:r w:rsidR="00C06B20">
        <w:rPr>
          <w:rFonts w:ascii="Times New Roman" w:hAnsi="Times New Roman" w:cs="Times New Roman"/>
          <w:b/>
        </w:rPr>
        <w:t xml:space="preserve">Wanting to </w:t>
      </w:r>
      <w:r>
        <w:rPr>
          <w:rFonts w:ascii="Times New Roman" w:hAnsi="Times New Roman" w:cs="Times New Roman"/>
          <w:b/>
        </w:rPr>
        <w:t>See and Know</w:t>
      </w:r>
      <w:r w:rsidR="00C21FC2" w:rsidRPr="00C21FC2">
        <w:rPr>
          <w:rFonts w:ascii="Times New Roman" w:hAnsi="Times New Roman" w:cs="Times New Roman"/>
          <w:b/>
        </w:rPr>
        <w:t xml:space="preserve"> God</w:t>
      </w:r>
    </w:p>
    <w:p w:rsidR="00C21FC2" w:rsidRDefault="00C21FC2">
      <w:pPr>
        <w:rPr>
          <w:rFonts w:ascii="Times New Roman" w:hAnsi="Times New Roman" w:cs="Times New Roman"/>
          <w:b/>
        </w:rPr>
      </w:pPr>
    </w:p>
    <w:p w:rsidR="00C21FC2" w:rsidRPr="00C21FC2" w:rsidRDefault="00C21FC2">
      <w:pPr>
        <w:rPr>
          <w:rFonts w:ascii="Times New Roman" w:hAnsi="Times New Roman" w:cs="Times New Roman"/>
          <w:i/>
        </w:rPr>
      </w:pPr>
      <w:r>
        <w:rPr>
          <w:rFonts w:ascii="Times New Roman" w:hAnsi="Times New Roman" w:cs="Times New Roman"/>
          <w:i/>
        </w:rPr>
        <w:t>God as</w:t>
      </w:r>
      <w:r w:rsidR="0000589B">
        <w:rPr>
          <w:rFonts w:ascii="Times New Roman" w:hAnsi="Times New Roman" w:cs="Times New Roman"/>
          <w:i/>
        </w:rPr>
        <w:t xml:space="preserve"> the Source of Our Lives </w:t>
      </w:r>
    </w:p>
    <w:p w:rsidR="00C21FC2" w:rsidRDefault="00C21FC2" w:rsidP="00C21FC2">
      <w:pPr>
        <w:pStyle w:val="ListParagraph"/>
        <w:numPr>
          <w:ilvl w:val="0"/>
          <w:numId w:val="1"/>
        </w:numPr>
        <w:rPr>
          <w:rFonts w:ascii="Times New Roman" w:hAnsi="Times New Roman" w:cs="Times New Roman"/>
        </w:rPr>
      </w:pPr>
      <w:r w:rsidRPr="00C21FC2">
        <w:rPr>
          <w:rFonts w:ascii="Times New Roman" w:hAnsi="Times New Roman" w:cs="Times New Roman"/>
        </w:rPr>
        <w:t>Since our lives come from God, we always remain in relation to God,</w:t>
      </w:r>
      <w:r w:rsidR="002641BA">
        <w:rPr>
          <w:rFonts w:ascii="Times New Roman" w:hAnsi="Times New Roman" w:cs="Times New Roman"/>
        </w:rPr>
        <w:t xml:space="preserve"> even during those times we leave God and fa</w:t>
      </w:r>
      <w:r w:rsidRPr="00C21FC2">
        <w:rPr>
          <w:rFonts w:ascii="Times New Roman" w:hAnsi="Times New Roman" w:cs="Times New Roman"/>
        </w:rPr>
        <w:t xml:space="preserve">ll away from God. </w:t>
      </w:r>
    </w:p>
    <w:p w:rsidR="0000589B" w:rsidRDefault="0000589B" w:rsidP="0000589B">
      <w:pPr>
        <w:rPr>
          <w:rFonts w:ascii="Times New Roman" w:hAnsi="Times New Roman" w:cs="Times New Roman"/>
        </w:rPr>
      </w:pPr>
    </w:p>
    <w:p w:rsidR="0000589B" w:rsidRPr="0000589B" w:rsidRDefault="0000589B" w:rsidP="0000589B">
      <w:pPr>
        <w:rPr>
          <w:rFonts w:ascii="Times New Roman" w:hAnsi="Times New Roman" w:cs="Times New Roman"/>
        </w:rPr>
      </w:pPr>
      <w:r>
        <w:rPr>
          <w:rFonts w:ascii="Times New Roman" w:hAnsi="Times New Roman" w:cs="Times New Roman"/>
          <w:i/>
        </w:rPr>
        <w:t>God as the Purpose and Goal of Our Lives</w:t>
      </w:r>
    </w:p>
    <w:p w:rsidR="00C21FC2" w:rsidRPr="00C21FC2" w:rsidRDefault="00C21FC2" w:rsidP="00C21FC2">
      <w:pPr>
        <w:pStyle w:val="ListParagraph"/>
        <w:numPr>
          <w:ilvl w:val="0"/>
          <w:numId w:val="1"/>
        </w:numPr>
        <w:rPr>
          <w:rFonts w:ascii="Times New Roman" w:hAnsi="Times New Roman" w:cs="Times New Roman"/>
        </w:rPr>
      </w:pPr>
      <w:r w:rsidRPr="00C21FC2">
        <w:rPr>
          <w:rFonts w:ascii="Times New Roman" w:hAnsi="Times New Roman" w:cs="Times New Roman"/>
        </w:rPr>
        <w:t xml:space="preserve">Since God is the source of our lives and we live only through our connection with him, the purpose of our lives is to return to God, to recognize who he actually is, and to know and love him. </w:t>
      </w:r>
    </w:p>
    <w:p w:rsidR="00C21FC2" w:rsidRDefault="00C21FC2">
      <w:pPr>
        <w:rPr>
          <w:rFonts w:ascii="Times New Roman" w:hAnsi="Times New Roman" w:cs="Times New Roman"/>
        </w:rPr>
      </w:pPr>
    </w:p>
    <w:p w:rsidR="0000589B" w:rsidRDefault="00C21FC2" w:rsidP="0000589B">
      <w:pPr>
        <w:rPr>
          <w:rFonts w:ascii="Times New Roman" w:hAnsi="Times New Roman" w:cs="Times New Roman"/>
          <w:i/>
        </w:rPr>
      </w:pPr>
      <w:r>
        <w:rPr>
          <w:rFonts w:ascii="Times New Roman" w:hAnsi="Times New Roman" w:cs="Times New Roman"/>
          <w:i/>
        </w:rPr>
        <w:t>Our Likeness to God</w:t>
      </w:r>
      <w:r w:rsidR="00B62B94">
        <w:rPr>
          <w:rFonts w:ascii="Times New Roman" w:hAnsi="Times New Roman" w:cs="Times New Roman"/>
          <w:i/>
        </w:rPr>
        <w:t xml:space="preserve"> </w:t>
      </w:r>
    </w:p>
    <w:p w:rsidR="00916C36" w:rsidRDefault="0055056E" w:rsidP="0000589B">
      <w:pPr>
        <w:pStyle w:val="ListParagraph"/>
        <w:numPr>
          <w:ilvl w:val="0"/>
          <w:numId w:val="3"/>
        </w:numPr>
        <w:rPr>
          <w:rFonts w:ascii="Times New Roman" w:hAnsi="Times New Roman" w:cs="Times New Roman"/>
        </w:rPr>
      </w:pPr>
      <w:r w:rsidRPr="0000589B">
        <w:rPr>
          <w:rFonts w:ascii="Times New Roman" w:hAnsi="Times New Roman" w:cs="Times New Roman"/>
        </w:rPr>
        <w:t>Since we are made in the image and likene</w:t>
      </w:r>
      <w:r w:rsidR="005C05D9" w:rsidRPr="0000589B">
        <w:rPr>
          <w:rFonts w:ascii="Times New Roman" w:hAnsi="Times New Roman" w:cs="Times New Roman"/>
        </w:rPr>
        <w:t>ss of God, there</w:t>
      </w:r>
      <w:r w:rsidR="00344C9C">
        <w:rPr>
          <w:rFonts w:ascii="Times New Roman" w:hAnsi="Times New Roman" w:cs="Times New Roman"/>
        </w:rPr>
        <w:t xml:space="preserve"> is a point of connection and </w:t>
      </w:r>
      <w:r w:rsidR="005C05D9" w:rsidRPr="0000589B">
        <w:rPr>
          <w:rFonts w:ascii="Times New Roman" w:hAnsi="Times New Roman" w:cs="Times New Roman"/>
        </w:rPr>
        <w:t xml:space="preserve">similarity between God and ourselves. The purpose of our lives is to live into this reality and become as much like God as is possible for a created being; we are to be “perfect as </w:t>
      </w:r>
      <w:r w:rsidR="00F81F8B" w:rsidRPr="0000589B">
        <w:rPr>
          <w:rFonts w:ascii="Times New Roman" w:hAnsi="Times New Roman" w:cs="Times New Roman"/>
        </w:rPr>
        <w:t>your heavenly Father is perfect</w:t>
      </w:r>
      <w:r w:rsidR="005C05D9" w:rsidRPr="0000589B">
        <w:rPr>
          <w:rFonts w:ascii="Times New Roman" w:hAnsi="Times New Roman" w:cs="Times New Roman"/>
        </w:rPr>
        <w:t xml:space="preserve">” </w:t>
      </w:r>
      <w:r w:rsidR="00F81F8B" w:rsidRPr="0000589B">
        <w:rPr>
          <w:rFonts w:ascii="Times New Roman" w:hAnsi="Times New Roman" w:cs="Times New Roman"/>
        </w:rPr>
        <w:t xml:space="preserve">(Mt. 5:48). </w:t>
      </w:r>
    </w:p>
    <w:p w:rsidR="0000589B" w:rsidRDefault="0000589B" w:rsidP="0000589B">
      <w:pPr>
        <w:rPr>
          <w:rFonts w:ascii="Times New Roman" w:hAnsi="Times New Roman" w:cs="Times New Roman"/>
        </w:rPr>
      </w:pPr>
    </w:p>
    <w:p w:rsidR="0000589B" w:rsidRPr="0000589B" w:rsidRDefault="00F34025" w:rsidP="0000589B">
      <w:pPr>
        <w:rPr>
          <w:rFonts w:ascii="Times New Roman" w:hAnsi="Times New Roman" w:cs="Times New Roman"/>
          <w:i/>
        </w:rPr>
      </w:pPr>
      <w:r>
        <w:rPr>
          <w:rFonts w:ascii="Times New Roman" w:hAnsi="Times New Roman" w:cs="Times New Roman"/>
          <w:i/>
        </w:rPr>
        <w:t xml:space="preserve">Likeness to God Involves </w:t>
      </w:r>
      <w:r w:rsidR="0000589B">
        <w:rPr>
          <w:rFonts w:ascii="Times New Roman" w:hAnsi="Times New Roman" w:cs="Times New Roman"/>
          <w:i/>
        </w:rPr>
        <w:t>Being Perfected in Love</w:t>
      </w:r>
    </w:p>
    <w:p w:rsidR="009864A8" w:rsidRDefault="005C05D9" w:rsidP="009864A8">
      <w:pPr>
        <w:pStyle w:val="ListParagraph"/>
        <w:numPr>
          <w:ilvl w:val="0"/>
          <w:numId w:val="2"/>
        </w:numPr>
        <w:rPr>
          <w:rFonts w:ascii="Times New Roman" w:hAnsi="Times New Roman" w:cs="Times New Roman"/>
        </w:rPr>
      </w:pPr>
      <w:r>
        <w:rPr>
          <w:rFonts w:ascii="Times New Roman" w:hAnsi="Times New Roman" w:cs="Times New Roman"/>
        </w:rPr>
        <w:t>To become “perfect and complete</w:t>
      </w:r>
      <w:r w:rsidR="00916C36">
        <w:rPr>
          <w:rFonts w:ascii="Times New Roman" w:hAnsi="Times New Roman" w:cs="Times New Roman"/>
        </w:rPr>
        <w:t>, lacking in nothing</w:t>
      </w:r>
      <w:r>
        <w:rPr>
          <w:rFonts w:ascii="Times New Roman" w:hAnsi="Times New Roman" w:cs="Times New Roman"/>
        </w:rPr>
        <w:t>” (James 1:4) means that love will be perfected in us (1 Jn. 2:5; 4:12,17) until we arrive at a perfect love that casts out all fear</w:t>
      </w:r>
      <w:r w:rsidR="00916C36">
        <w:rPr>
          <w:rFonts w:ascii="Times New Roman" w:hAnsi="Times New Roman" w:cs="Times New Roman"/>
        </w:rPr>
        <w:t xml:space="preserve"> (1 Jn. 4:18). </w:t>
      </w:r>
    </w:p>
    <w:p w:rsidR="009864A8" w:rsidRDefault="00916C36" w:rsidP="009864A8">
      <w:pPr>
        <w:pStyle w:val="ListParagraph"/>
        <w:numPr>
          <w:ilvl w:val="1"/>
          <w:numId w:val="2"/>
        </w:numPr>
        <w:rPr>
          <w:rFonts w:ascii="Times New Roman" w:hAnsi="Times New Roman" w:cs="Times New Roman"/>
        </w:rPr>
      </w:pPr>
      <w:r>
        <w:rPr>
          <w:rFonts w:ascii="Times New Roman" w:hAnsi="Times New Roman" w:cs="Times New Roman"/>
        </w:rPr>
        <w:t xml:space="preserve">Such a person will experience no obstacles in </w:t>
      </w:r>
      <w:r w:rsidR="00B83BEB">
        <w:rPr>
          <w:rFonts w:ascii="Times New Roman" w:hAnsi="Times New Roman" w:cs="Times New Roman"/>
        </w:rPr>
        <w:t xml:space="preserve">guiding his or her body and </w:t>
      </w:r>
      <w:r>
        <w:rPr>
          <w:rFonts w:ascii="Times New Roman" w:hAnsi="Times New Roman" w:cs="Times New Roman"/>
        </w:rPr>
        <w:t>actions toward the service of God, for love does no wrong but fulfills the law of God by loving the neighbor (Rom. 13:10; Gal. 5:14 James 2:8; see further Gal. 5:22-23</w:t>
      </w:r>
      <w:r w:rsidR="00B83BEB">
        <w:rPr>
          <w:rFonts w:ascii="Times New Roman" w:hAnsi="Times New Roman" w:cs="Times New Roman"/>
        </w:rPr>
        <w:t>; Titus 3:2</w:t>
      </w:r>
      <w:r>
        <w:rPr>
          <w:rFonts w:ascii="Times New Roman" w:hAnsi="Times New Roman" w:cs="Times New Roman"/>
        </w:rPr>
        <w:t>).</w:t>
      </w:r>
    </w:p>
    <w:p w:rsidR="009864A8" w:rsidRDefault="009864A8" w:rsidP="00B83BEB">
      <w:pPr>
        <w:pStyle w:val="ListParagraph"/>
        <w:numPr>
          <w:ilvl w:val="1"/>
          <w:numId w:val="2"/>
        </w:numPr>
        <w:rPr>
          <w:rFonts w:ascii="Times New Roman" w:hAnsi="Times New Roman" w:cs="Times New Roman"/>
        </w:rPr>
      </w:pPr>
      <w:r>
        <w:rPr>
          <w:rFonts w:ascii="Times New Roman" w:hAnsi="Times New Roman" w:cs="Times New Roman"/>
        </w:rPr>
        <w:t xml:space="preserve">Because we have entered into Christ’s death through baptism (Rom. 6:3-5), </w:t>
      </w:r>
      <w:r w:rsidR="00B83BEB">
        <w:rPr>
          <w:rFonts w:ascii="Times New Roman" w:hAnsi="Times New Roman" w:cs="Times New Roman"/>
        </w:rPr>
        <w:t>“our old self was crucified with him in order that the body of sin might be brought to nothing” (Rom. 5:6)</w:t>
      </w:r>
      <w:r w:rsidR="00B83BEB">
        <w:rPr>
          <w:rFonts w:ascii="Times New Roman" w:hAnsi="Times New Roman" w:cs="Times New Roman"/>
        </w:rPr>
        <w:t xml:space="preserve"> and </w:t>
      </w:r>
      <w:r w:rsidRPr="00B83BEB">
        <w:rPr>
          <w:rFonts w:ascii="Times New Roman" w:hAnsi="Times New Roman" w:cs="Times New Roman"/>
        </w:rPr>
        <w:t>“God’s love has been poured into our hearts through the Holy Spirit who has been given to us”</w:t>
      </w:r>
      <w:r w:rsidR="00B83BEB">
        <w:rPr>
          <w:rFonts w:ascii="Times New Roman" w:hAnsi="Times New Roman" w:cs="Times New Roman"/>
        </w:rPr>
        <w:t xml:space="preserve"> (Rom. 5:5). This love “binds everything together in perfect harmony” (Col. 3:14) so that all Christ’s followers may be perfectly one (Jn. 17:23)</w:t>
      </w:r>
    </w:p>
    <w:p w:rsidR="0000589B" w:rsidRDefault="0000589B" w:rsidP="0000589B">
      <w:pPr>
        <w:rPr>
          <w:rFonts w:ascii="Times New Roman" w:hAnsi="Times New Roman" w:cs="Times New Roman"/>
        </w:rPr>
      </w:pPr>
    </w:p>
    <w:p w:rsidR="0000589B" w:rsidRPr="0000589B" w:rsidRDefault="0000589B" w:rsidP="0000589B">
      <w:pPr>
        <w:rPr>
          <w:rFonts w:ascii="Times New Roman" w:hAnsi="Times New Roman" w:cs="Times New Roman"/>
          <w:i/>
        </w:rPr>
      </w:pPr>
      <w:r>
        <w:rPr>
          <w:rFonts w:ascii="Times New Roman" w:hAnsi="Times New Roman" w:cs="Times New Roman"/>
          <w:i/>
        </w:rPr>
        <w:t xml:space="preserve">Our Present Incompleteness and Weakness as the Place Where We Encounter </w:t>
      </w:r>
      <w:r w:rsidR="00E67314">
        <w:rPr>
          <w:rFonts w:ascii="Times New Roman" w:hAnsi="Times New Roman" w:cs="Times New Roman"/>
          <w:i/>
        </w:rPr>
        <w:t xml:space="preserve">God, </w:t>
      </w:r>
      <w:r>
        <w:rPr>
          <w:rFonts w:ascii="Times New Roman" w:hAnsi="Times New Roman" w:cs="Times New Roman"/>
          <w:i/>
        </w:rPr>
        <w:t>Receive God’s Help</w:t>
      </w:r>
      <w:r w:rsidR="00E67314">
        <w:rPr>
          <w:rFonts w:ascii="Times New Roman" w:hAnsi="Times New Roman" w:cs="Times New Roman"/>
          <w:i/>
        </w:rPr>
        <w:t>, and Are Perfected in Love</w:t>
      </w:r>
    </w:p>
    <w:p w:rsidR="009864A8" w:rsidRDefault="00B83BEB" w:rsidP="009864A8">
      <w:pPr>
        <w:pStyle w:val="ListParagraph"/>
        <w:numPr>
          <w:ilvl w:val="0"/>
          <w:numId w:val="2"/>
        </w:numPr>
        <w:rPr>
          <w:rFonts w:ascii="Times New Roman" w:hAnsi="Times New Roman" w:cs="Times New Roman"/>
        </w:rPr>
      </w:pPr>
      <w:r>
        <w:rPr>
          <w:rFonts w:ascii="Times New Roman" w:hAnsi="Times New Roman" w:cs="Times New Roman"/>
        </w:rPr>
        <w:t>Paul notes that in this present life, we have not yet obtained this perfection and fullness of love</w:t>
      </w:r>
      <w:r w:rsidR="00F27C36">
        <w:rPr>
          <w:rFonts w:ascii="Times New Roman" w:hAnsi="Times New Roman" w:cs="Times New Roman"/>
        </w:rPr>
        <w:t xml:space="preserve"> (Phil. 3:12) and yet we press on (Phil. 3:13-14), believing that God’s grace is sufficient for us and that his power is made perfect in our weakness (2 Cor. 12:9; compare 2 Cor. 4:7).</w:t>
      </w:r>
    </w:p>
    <w:p w:rsidR="00CE7660" w:rsidRDefault="00CE7660" w:rsidP="0000589B">
      <w:pPr>
        <w:rPr>
          <w:rFonts w:ascii="Times New Roman" w:hAnsi="Times New Roman" w:cs="Times New Roman"/>
        </w:rPr>
      </w:pPr>
    </w:p>
    <w:p w:rsidR="0000589B" w:rsidRDefault="0055550E" w:rsidP="0000589B">
      <w:pPr>
        <w:rPr>
          <w:rFonts w:ascii="Times New Roman" w:hAnsi="Times New Roman" w:cs="Times New Roman"/>
          <w:i/>
        </w:rPr>
      </w:pPr>
      <w:r>
        <w:rPr>
          <w:rFonts w:ascii="Times New Roman" w:hAnsi="Times New Roman" w:cs="Times New Roman"/>
          <w:i/>
        </w:rPr>
        <w:t xml:space="preserve">The Hope That Sustains Us: That We Shall See </w:t>
      </w:r>
      <w:r w:rsidR="009C7FFE">
        <w:rPr>
          <w:rFonts w:ascii="Times New Roman" w:hAnsi="Times New Roman" w:cs="Times New Roman"/>
          <w:i/>
        </w:rPr>
        <w:t xml:space="preserve">the </w:t>
      </w:r>
      <w:r>
        <w:rPr>
          <w:rFonts w:ascii="Times New Roman" w:hAnsi="Times New Roman" w:cs="Times New Roman"/>
          <w:i/>
        </w:rPr>
        <w:t xml:space="preserve">God </w:t>
      </w:r>
      <w:r w:rsidR="009C7FFE">
        <w:rPr>
          <w:rFonts w:ascii="Times New Roman" w:hAnsi="Times New Roman" w:cs="Times New Roman"/>
          <w:i/>
        </w:rPr>
        <w:t xml:space="preserve">Whom We Love </w:t>
      </w:r>
      <w:r>
        <w:rPr>
          <w:rFonts w:ascii="Times New Roman" w:hAnsi="Times New Roman" w:cs="Times New Roman"/>
          <w:i/>
        </w:rPr>
        <w:t>and Know Him as He Is</w:t>
      </w:r>
    </w:p>
    <w:p w:rsidR="0055550E" w:rsidRDefault="0055550E" w:rsidP="0055550E">
      <w:pPr>
        <w:rPr>
          <w:rFonts w:ascii="Times New Roman" w:hAnsi="Times New Roman" w:cs="Times New Roman"/>
        </w:rPr>
      </w:pPr>
      <w:r>
        <w:rPr>
          <w:rFonts w:ascii="Times New Roman" w:hAnsi="Times New Roman" w:cs="Times New Roman"/>
        </w:rPr>
        <w:t xml:space="preserve">Job 19:25-29: </w:t>
      </w:r>
    </w:p>
    <w:p w:rsidR="0055550E" w:rsidRPr="0055550E" w:rsidRDefault="0055550E" w:rsidP="0055550E">
      <w:pPr>
        <w:rPr>
          <w:rFonts w:ascii="Times New Roman" w:hAnsi="Times New Roman" w:cs="Times New Roman"/>
        </w:rPr>
      </w:pPr>
      <w:r w:rsidRPr="0055550E">
        <w:rPr>
          <w:rFonts w:ascii="Times New Roman" w:hAnsi="Times New Roman" w:cs="Times New Roman"/>
        </w:rPr>
        <w:t>For I know that my Redeemer lives,</w:t>
      </w:r>
    </w:p>
    <w:p w:rsidR="0055550E" w:rsidRPr="0055550E" w:rsidRDefault="0055550E" w:rsidP="0055550E">
      <w:pPr>
        <w:rPr>
          <w:rFonts w:ascii="Times New Roman" w:hAnsi="Times New Roman" w:cs="Times New Roman"/>
        </w:rPr>
      </w:pPr>
      <w:r w:rsidRPr="0055550E">
        <w:rPr>
          <w:rFonts w:ascii="Times New Roman" w:hAnsi="Times New Roman" w:cs="Times New Roman"/>
        </w:rPr>
        <w:t xml:space="preserve">    and at the last </w:t>
      </w:r>
      <w:r>
        <w:rPr>
          <w:rFonts w:ascii="Times New Roman" w:hAnsi="Times New Roman" w:cs="Times New Roman"/>
        </w:rPr>
        <w:t>he will stand upon the earth.</w:t>
      </w:r>
    </w:p>
    <w:p w:rsidR="0055550E" w:rsidRPr="0055550E" w:rsidRDefault="0055550E" w:rsidP="0055550E">
      <w:pPr>
        <w:rPr>
          <w:rFonts w:ascii="Times New Roman" w:hAnsi="Times New Roman" w:cs="Times New Roman"/>
        </w:rPr>
      </w:pPr>
      <w:r w:rsidRPr="0055550E">
        <w:rPr>
          <w:rFonts w:ascii="Times New Roman" w:hAnsi="Times New Roman" w:cs="Times New Roman"/>
        </w:rPr>
        <w:t>And after my skin has been thus destroyed,</w:t>
      </w:r>
    </w:p>
    <w:p w:rsidR="0055550E" w:rsidRPr="0055550E" w:rsidRDefault="0055550E" w:rsidP="0055550E">
      <w:pPr>
        <w:rPr>
          <w:rFonts w:ascii="Times New Roman" w:hAnsi="Times New Roman" w:cs="Times New Roman"/>
        </w:rPr>
      </w:pPr>
      <w:r>
        <w:rPr>
          <w:rFonts w:ascii="Times New Roman" w:hAnsi="Times New Roman" w:cs="Times New Roman"/>
        </w:rPr>
        <w:t xml:space="preserve">    yet in my flesh </w:t>
      </w:r>
      <w:r w:rsidRPr="004E027B">
        <w:rPr>
          <w:rFonts w:ascii="Times New Roman" w:hAnsi="Times New Roman" w:cs="Times New Roman"/>
          <w:i/>
        </w:rPr>
        <w:t>I shall see God</w:t>
      </w:r>
      <w:r>
        <w:rPr>
          <w:rFonts w:ascii="Times New Roman" w:hAnsi="Times New Roman" w:cs="Times New Roman"/>
        </w:rPr>
        <w:t>,</w:t>
      </w:r>
    </w:p>
    <w:p w:rsidR="0055550E" w:rsidRDefault="0055550E" w:rsidP="0055550E">
      <w:pPr>
        <w:rPr>
          <w:rFonts w:ascii="Times New Roman" w:hAnsi="Times New Roman" w:cs="Times New Roman"/>
        </w:rPr>
      </w:pPr>
      <w:r w:rsidRPr="0055550E">
        <w:rPr>
          <w:rFonts w:ascii="Times New Roman" w:hAnsi="Times New Roman" w:cs="Times New Roman"/>
        </w:rPr>
        <w:t xml:space="preserve">whom </w:t>
      </w:r>
      <w:r w:rsidRPr="004E027B">
        <w:rPr>
          <w:rFonts w:ascii="Times New Roman" w:hAnsi="Times New Roman" w:cs="Times New Roman"/>
          <w:i/>
        </w:rPr>
        <w:t>I shall see for myself, and my eyes shall behold</w:t>
      </w:r>
      <w:r>
        <w:rPr>
          <w:rFonts w:ascii="Times New Roman" w:hAnsi="Times New Roman" w:cs="Times New Roman"/>
        </w:rPr>
        <w:t>.</w:t>
      </w:r>
    </w:p>
    <w:p w:rsidR="004E027B" w:rsidRPr="004E027B" w:rsidRDefault="004E027B" w:rsidP="004E027B">
      <w:pPr>
        <w:rPr>
          <w:rFonts w:ascii="Times New Roman" w:hAnsi="Times New Roman" w:cs="Times New Roman"/>
        </w:rPr>
      </w:pPr>
      <w:r w:rsidRPr="004E027B">
        <w:rPr>
          <w:rFonts w:ascii="Times New Roman" w:hAnsi="Times New Roman" w:cs="Times New Roman"/>
        </w:rPr>
        <w:lastRenderedPageBreak/>
        <w:t xml:space="preserve">Matthew 5:8 </w:t>
      </w:r>
    </w:p>
    <w:p w:rsidR="004E027B" w:rsidRDefault="004E027B" w:rsidP="004E027B">
      <w:pPr>
        <w:rPr>
          <w:rFonts w:ascii="Times New Roman" w:hAnsi="Times New Roman" w:cs="Times New Roman"/>
        </w:rPr>
      </w:pPr>
      <w:r w:rsidRPr="004E027B">
        <w:rPr>
          <w:rFonts w:ascii="Times New Roman" w:hAnsi="Times New Roman" w:cs="Times New Roman"/>
        </w:rPr>
        <w:t xml:space="preserve">Blessed are the pure in heart, for </w:t>
      </w:r>
      <w:r w:rsidRPr="004E027B">
        <w:rPr>
          <w:rFonts w:ascii="Times New Roman" w:hAnsi="Times New Roman" w:cs="Times New Roman"/>
          <w:i/>
        </w:rPr>
        <w:t>they shall see God</w:t>
      </w:r>
      <w:r w:rsidRPr="004E027B">
        <w:rPr>
          <w:rFonts w:ascii="Times New Roman" w:hAnsi="Times New Roman" w:cs="Times New Roman"/>
        </w:rPr>
        <w:t>.</w:t>
      </w:r>
    </w:p>
    <w:p w:rsidR="007F1CCF" w:rsidRDefault="007F1CCF" w:rsidP="004E027B">
      <w:pPr>
        <w:rPr>
          <w:rFonts w:ascii="Times New Roman" w:hAnsi="Times New Roman" w:cs="Times New Roman"/>
        </w:rPr>
      </w:pPr>
    </w:p>
    <w:p w:rsidR="007F1CCF" w:rsidRPr="007F1CCF" w:rsidRDefault="007F1CCF" w:rsidP="007F1CCF">
      <w:pPr>
        <w:rPr>
          <w:rFonts w:ascii="Times New Roman" w:hAnsi="Times New Roman" w:cs="Times New Roman"/>
        </w:rPr>
      </w:pPr>
      <w:r w:rsidRPr="007F1CCF">
        <w:rPr>
          <w:rFonts w:ascii="Times New Roman" w:hAnsi="Times New Roman" w:cs="Times New Roman"/>
        </w:rPr>
        <w:t>Hebrews 12:1</w:t>
      </w:r>
      <w:r>
        <w:rPr>
          <w:rFonts w:ascii="Times New Roman" w:hAnsi="Times New Roman" w:cs="Times New Roman"/>
        </w:rPr>
        <w:t>4</w:t>
      </w:r>
    </w:p>
    <w:p w:rsidR="007F1CCF" w:rsidRDefault="007F1CCF" w:rsidP="007F1CCF">
      <w:pPr>
        <w:rPr>
          <w:rFonts w:ascii="Times New Roman" w:hAnsi="Times New Roman" w:cs="Times New Roman"/>
        </w:rPr>
      </w:pPr>
      <w:r w:rsidRPr="007F1CCF">
        <w:rPr>
          <w:rFonts w:ascii="Times New Roman" w:hAnsi="Times New Roman" w:cs="Times New Roman"/>
        </w:rPr>
        <w:t xml:space="preserve">Strive for peace with everyone, and for the holiness without which no one </w:t>
      </w:r>
      <w:r w:rsidRPr="007F1CCF">
        <w:rPr>
          <w:rFonts w:ascii="Times New Roman" w:hAnsi="Times New Roman" w:cs="Times New Roman"/>
          <w:i/>
        </w:rPr>
        <w:t>will see the Lord</w:t>
      </w:r>
      <w:r w:rsidRPr="007F1CCF">
        <w:rPr>
          <w:rFonts w:ascii="Times New Roman" w:hAnsi="Times New Roman" w:cs="Times New Roman"/>
        </w:rPr>
        <w:t>.</w:t>
      </w:r>
    </w:p>
    <w:p w:rsidR="007F1CCF" w:rsidRDefault="007F1CCF" w:rsidP="007F1CCF">
      <w:pPr>
        <w:rPr>
          <w:rFonts w:ascii="Times New Roman" w:hAnsi="Times New Roman" w:cs="Times New Roman"/>
        </w:rPr>
      </w:pPr>
    </w:p>
    <w:p w:rsidR="007F1CCF" w:rsidRDefault="007F1CCF" w:rsidP="007F1CCF">
      <w:pPr>
        <w:rPr>
          <w:rFonts w:ascii="Times New Roman" w:hAnsi="Times New Roman" w:cs="Times New Roman"/>
          <w:i/>
        </w:rPr>
      </w:pPr>
    </w:p>
    <w:p w:rsidR="007F1CCF" w:rsidRDefault="007F1CCF" w:rsidP="007F1CCF">
      <w:pPr>
        <w:rPr>
          <w:rFonts w:ascii="Times New Roman" w:hAnsi="Times New Roman" w:cs="Times New Roman"/>
          <w:b/>
        </w:rPr>
      </w:pPr>
      <w:r w:rsidRPr="00C06B20">
        <w:rPr>
          <w:rFonts w:ascii="Times New Roman" w:hAnsi="Times New Roman" w:cs="Times New Roman"/>
          <w:b/>
        </w:rPr>
        <w:t xml:space="preserve">Evagrius’ Teaching on </w:t>
      </w:r>
      <w:r w:rsidR="006F0777" w:rsidRPr="00C06B20">
        <w:rPr>
          <w:rFonts w:ascii="Times New Roman" w:hAnsi="Times New Roman" w:cs="Times New Roman"/>
          <w:b/>
        </w:rPr>
        <w:t xml:space="preserve">Seeing and </w:t>
      </w:r>
      <w:r w:rsidRPr="00C06B20">
        <w:rPr>
          <w:rFonts w:ascii="Times New Roman" w:hAnsi="Times New Roman" w:cs="Times New Roman"/>
          <w:b/>
        </w:rPr>
        <w:t>Knowing God</w:t>
      </w:r>
    </w:p>
    <w:p w:rsidR="006F0777" w:rsidRPr="005D044E" w:rsidRDefault="00E67314" w:rsidP="005D044E">
      <w:pPr>
        <w:pStyle w:val="ListParagraph"/>
        <w:numPr>
          <w:ilvl w:val="0"/>
          <w:numId w:val="2"/>
        </w:numPr>
        <w:rPr>
          <w:rFonts w:ascii="Times New Roman" w:hAnsi="Times New Roman" w:cs="Times New Roman"/>
        </w:rPr>
      </w:pPr>
      <w:r w:rsidRPr="005D044E">
        <w:rPr>
          <w:rFonts w:ascii="Times New Roman" w:hAnsi="Times New Roman" w:cs="Times New Roman"/>
        </w:rPr>
        <w:t xml:space="preserve">Returning to God and being conformed to his likeness begins with discernment, repentance and inward warfare against sinful thoughts (Evagrius call this the “practical life”). </w:t>
      </w:r>
    </w:p>
    <w:p w:rsidR="004729E8" w:rsidRDefault="00E67314" w:rsidP="005D044E">
      <w:pPr>
        <w:pStyle w:val="ListParagraph"/>
        <w:numPr>
          <w:ilvl w:val="0"/>
          <w:numId w:val="2"/>
        </w:numPr>
        <w:rPr>
          <w:rFonts w:ascii="Times New Roman" w:hAnsi="Times New Roman" w:cs="Times New Roman"/>
        </w:rPr>
      </w:pPr>
      <w:r w:rsidRPr="005D044E">
        <w:rPr>
          <w:rFonts w:ascii="Times New Roman" w:hAnsi="Times New Roman" w:cs="Times New Roman"/>
        </w:rPr>
        <w:t>As one progresses in the practical life, the mind is restored to its right state and is able to pacify and unify the other faculties, experiencing transcendent joy and being able to see and love God (</w:t>
      </w:r>
      <w:r w:rsidRPr="005D044E">
        <w:rPr>
          <w:rFonts w:ascii="Times New Roman" w:hAnsi="Times New Roman" w:cs="Times New Roman"/>
          <w:i/>
        </w:rPr>
        <w:t xml:space="preserve">Eul. </w:t>
      </w:r>
      <w:r w:rsidRPr="005D044E">
        <w:rPr>
          <w:rFonts w:ascii="Times New Roman" w:hAnsi="Times New Roman" w:cs="Times New Roman"/>
        </w:rPr>
        <w:t xml:space="preserve">6.6). </w:t>
      </w:r>
    </w:p>
    <w:p w:rsidR="00E67314" w:rsidRPr="005D044E" w:rsidRDefault="00E67314" w:rsidP="004729E8">
      <w:pPr>
        <w:pStyle w:val="ListParagraph"/>
        <w:numPr>
          <w:ilvl w:val="1"/>
          <w:numId w:val="2"/>
        </w:numPr>
        <w:rPr>
          <w:rFonts w:ascii="Times New Roman" w:hAnsi="Times New Roman" w:cs="Times New Roman"/>
        </w:rPr>
      </w:pPr>
      <w:r w:rsidRPr="005D044E">
        <w:rPr>
          <w:rFonts w:ascii="Times New Roman" w:hAnsi="Times New Roman" w:cs="Times New Roman"/>
        </w:rPr>
        <w:t>“An intellect at peace becomes a shelter for the Holy Trinity” (</w:t>
      </w:r>
      <w:r w:rsidRPr="005D044E">
        <w:rPr>
          <w:rFonts w:ascii="Times New Roman" w:hAnsi="Times New Roman" w:cs="Times New Roman"/>
          <w:i/>
        </w:rPr>
        <w:t xml:space="preserve">8 Th. </w:t>
      </w:r>
      <w:r w:rsidRPr="005D044E">
        <w:rPr>
          <w:rFonts w:ascii="Times New Roman" w:hAnsi="Times New Roman" w:cs="Times New Roman"/>
        </w:rPr>
        <w:t>4.12).</w:t>
      </w:r>
    </w:p>
    <w:p w:rsidR="008C1B6E" w:rsidRDefault="008C1B6E" w:rsidP="007F1CCF">
      <w:pPr>
        <w:rPr>
          <w:rFonts w:ascii="Times New Roman" w:hAnsi="Times New Roman" w:cs="Times New Roman"/>
        </w:rPr>
      </w:pPr>
    </w:p>
    <w:p w:rsidR="008C1B6E" w:rsidRPr="005D044E" w:rsidRDefault="008C1B6E" w:rsidP="007F1CCF">
      <w:pPr>
        <w:pStyle w:val="ListParagraph"/>
        <w:numPr>
          <w:ilvl w:val="0"/>
          <w:numId w:val="2"/>
        </w:numPr>
        <w:rPr>
          <w:rFonts w:ascii="Times New Roman" w:hAnsi="Times New Roman" w:cs="Times New Roman"/>
        </w:rPr>
      </w:pPr>
      <w:r w:rsidRPr="005D044E">
        <w:rPr>
          <w:rFonts w:ascii="Times New Roman" w:hAnsi="Times New Roman" w:cs="Times New Roman"/>
        </w:rPr>
        <w:t xml:space="preserve">In this state, the mind is not fixated upon images of created things and if these should pass before the mind, it does not attach to them or react against them, but simply allows them to pass by. When the mind is no longer fixated upon images and is not disturbed by their presence or absence, the mind can focus without distraction on God. </w:t>
      </w:r>
    </w:p>
    <w:p w:rsidR="008C1B6E" w:rsidRPr="005D044E" w:rsidRDefault="008C1B6E" w:rsidP="005D044E">
      <w:pPr>
        <w:pStyle w:val="ListParagraph"/>
        <w:numPr>
          <w:ilvl w:val="1"/>
          <w:numId w:val="2"/>
        </w:numPr>
        <w:rPr>
          <w:rFonts w:ascii="Times New Roman" w:hAnsi="Times New Roman" w:cs="Times New Roman"/>
        </w:rPr>
      </w:pPr>
      <w:r w:rsidRPr="005D044E">
        <w:rPr>
          <w:rFonts w:ascii="Times New Roman" w:hAnsi="Times New Roman" w:cs="Times New Roman"/>
        </w:rPr>
        <w:t xml:space="preserve">There is nothing wrong with created things or images of created things </w:t>
      </w:r>
      <w:r w:rsidRPr="005D044E">
        <w:rPr>
          <w:rFonts w:ascii="Times New Roman" w:hAnsi="Times New Roman" w:cs="Times New Roman"/>
          <w:i/>
        </w:rPr>
        <w:t>per se</w:t>
      </w:r>
      <w:r w:rsidRPr="005D044E">
        <w:rPr>
          <w:rFonts w:ascii="Times New Roman" w:hAnsi="Times New Roman" w:cs="Times New Roman"/>
        </w:rPr>
        <w:t>, except that they are less than God.</w:t>
      </w:r>
    </w:p>
    <w:p w:rsidR="008C1B6E" w:rsidRPr="005D044E" w:rsidRDefault="008C1B6E" w:rsidP="005D044E">
      <w:pPr>
        <w:pStyle w:val="ListParagraph"/>
        <w:numPr>
          <w:ilvl w:val="1"/>
          <w:numId w:val="2"/>
        </w:numPr>
        <w:rPr>
          <w:rFonts w:ascii="Times New Roman" w:hAnsi="Times New Roman" w:cs="Times New Roman"/>
        </w:rPr>
      </w:pPr>
      <w:r w:rsidRPr="005D044E">
        <w:rPr>
          <w:rFonts w:ascii="Times New Roman" w:hAnsi="Times New Roman" w:cs="Times New Roman"/>
        </w:rPr>
        <w:t>W</w:t>
      </w:r>
      <w:r w:rsidR="009C7FFE" w:rsidRPr="005D044E">
        <w:rPr>
          <w:rFonts w:ascii="Times New Roman" w:hAnsi="Times New Roman" w:cs="Times New Roman"/>
        </w:rPr>
        <w:t>e can, however, accept suggestions</w:t>
      </w:r>
      <w:r w:rsidRPr="005D044E">
        <w:rPr>
          <w:rFonts w:ascii="Times New Roman" w:hAnsi="Times New Roman" w:cs="Times New Roman"/>
        </w:rPr>
        <w:t xml:space="preserve"> (from the powers of evil or our own fallen nature) to attach to created things </w:t>
      </w:r>
      <w:r w:rsidR="004729E8">
        <w:rPr>
          <w:rFonts w:ascii="Times New Roman" w:hAnsi="Times New Roman" w:cs="Times New Roman"/>
        </w:rPr>
        <w:t xml:space="preserve">(or images of created things) </w:t>
      </w:r>
      <w:r w:rsidRPr="005D044E">
        <w:rPr>
          <w:rFonts w:ascii="Times New Roman" w:hAnsi="Times New Roman" w:cs="Times New Roman"/>
        </w:rPr>
        <w:t xml:space="preserve">with a love that is </w:t>
      </w:r>
      <w:r w:rsidR="009C7FFE" w:rsidRPr="005D044E">
        <w:rPr>
          <w:rFonts w:ascii="Times New Roman" w:hAnsi="Times New Roman" w:cs="Times New Roman"/>
        </w:rPr>
        <w:t xml:space="preserve">so great that it should be directed toward God alone. </w:t>
      </w:r>
    </w:p>
    <w:p w:rsidR="009C7FFE" w:rsidRDefault="009C7FFE" w:rsidP="007F1CCF">
      <w:pPr>
        <w:rPr>
          <w:rFonts w:ascii="Times New Roman" w:hAnsi="Times New Roman" w:cs="Times New Roman"/>
        </w:rPr>
      </w:pPr>
    </w:p>
    <w:p w:rsidR="009C7FFE" w:rsidRPr="005D044E" w:rsidRDefault="009C7FFE" w:rsidP="005D044E">
      <w:pPr>
        <w:pStyle w:val="ListParagraph"/>
        <w:numPr>
          <w:ilvl w:val="0"/>
          <w:numId w:val="2"/>
        </w:numPr>
        <w:rPr>
          <w:rFonts w:ascii="Times New Roman" w:hAnsi="Times New Roman" w:cs="Times New Roman"/>
        </w:rPr>
      </w:pPr>
      <w:r w:rsidRPr="005D044E">
        <w:rPr>
          <w:rFonts w:ascii="Times New Roman" w:hAnsi="Times New Roman" w:cs="Times New Roman"/>
        </w:rPr>
        <w:t>When the mind ceases to fixate on created things and attends to God, a peace and freedom from disturbance (</w:t>
      </w:r>
      <w:r w:rsidRPr="005D044E">
        <w:rPr>
          <w:rFonts w:ascii="Times New Roman" w:hAnsi="Times New Roman" w:cs="Times New Roman"/>
          <w:i/>
        </w:rPr>
        <w:t>ataraxia</w:t>
      </w:r>
      <w:r w:rsidRPr="005D044E">
        <w:rPr>
          <w:rFonts w:ascii="Times New Roman" w:hAnsi="Times New Roman" w:cs="Times New Roman"/>
        </w:rPr>
        <w:t xml:space="preserve">) appears in one’s inner life. </w:t>
      </w:r>
    </w:p>
    <w:p w:rsidR="004729E8" w:rsidRDefault="009C7FFE" w:rsidP="004729E8">
      <w:pPr>
        <w:pStyle w:val="ListParagraph"/>
        <w:numPr>
          <w:ilvl w:val="0"/>
          <w:numId w:val="2"/>
        </w:numPr>
        <w:rPr>
          <w:rFonts w:ascii="Times New Roman" w:hAnsi="Times New Roman" w:cs="Times New Roman"/>
        </w:rPr>
      </w:pPr>
      <w:r w:rsidRPr="005D044E">
        <w:rPr>
          <w:rFonts w:ascii="Times New Roman" w:hAnsi="Times New Roman" w:cs="Times New Roman"/>
        </w:rPr>
        <w:t xml:space="preserve">Evagrius calls this </w:t>
      </w:r>
      <w:r w:rsidRPr="005D044E">
        <w:rPr>
          <w:rFonts w:ascii="Times New Roman" w:hAnsi="Times New Roman" w:cs="Times New Roman"/>
          <w:i/>
        </w:rPr>
        <w:t xml:space="preserve">apatheia </w:t>
      </w:r>
      <w:r w:rsidRPr="005D044E">
        <w:rPr>
          <w:rFonts w:ascii="Times New Roman" w:hAnsi="Times New Roman" w:cs="Times New Roman"/>
        </w:rPr>
        <w:t>(impassibility)</w:t>
      </w:r>
      <w:r w:rsidR="004729E8">
        <w:rPr>
          <w:rFonts w:ascii="Times New Roman" w:hAnsi="Times New Roman" w:cs="Times New Roman"/>
        </w:rPr>
        <w:t>.</w:t>
      </w:r>
    </w:p>
    <w:p w:rsidR="009C7FFE" w:rsidRDefault="009C7FFE" w:rsidP="004729E8">
      <w:pPr>
        <w:pStyle w:val="ListParagraph"/>
        <w:numPr>
          <w:ilvl w:val="1"/>
          <w:numId w:val="2"/>
        </w:numPr>
        <w:rPr>
          <w:rFonts w:ascii="Times New Roman" w:hAnsi="Times New Roman" w:cs="Times New Roman"/>
        </w:rPr>
      </w:pPr>
      <w:r w:rsidRPr="004729E8">
        <w:rPr>
          <w:rFonts w:ascii="Times New Roman" w:hAnsi="Times New Roman" w:cs="Times New Roman"/>
        </w:rPr>
        <w:t>“Impassibility is the tranquil state of the rational soul, constituted by godliness and chastity” (</w:t>
      </w:r>
      <w:r w:rsidRPr="004729E8">
        <w:rPr>
          <w:rFonts w:ascii="Times New Roman" w:hAnsi="Times New Roman" w:cs="Times New Roman"/>
          <w:i/>
        </w:rPr>
        <w:t xml:space="preserve">Reflections </w:t>
      </w:r>
      <w:r w:rsidRPr="004729E8">
        <w:rPr>
          <w:rFonts w:ascii="Times New Roman" w:hAnsi="Times New Roman" w:cs="Times New Roman"/>
        </w:rPr>
        <w:t xml:space="preserve">3). </w:t>
      </w:r>
    </w:p>
    <w:p w:rsidR="004729E8" w:rsidRPr="004729E8" w:rsidRDefault="004729E8" w:rsidP="004729E8">
      <w:pPr>
        <w:pStyle w:val="ListParagraph"/>
        <w:ind w:left="1440"/>
        <w:rPr>
          <w:rFonts w:ascii="Times New Roman" w:hAnsi="Times New Roman" w:cs="Times New Roman"/>
        </w:rPr>
      </w:pPr>
    </w:p>
    <w:p w:rsidR="00795BFF" w:rsidRDefault="00795BFF" w:rsidP="00795BFF">
      <w:pPr>
        <w:pStyle w:val="ListParagraph"/>
        <w:numPr>
          <w:ilvl w:val="0"/>
          <w:numId w:val="2"/>
        </w:numPr>
        <w:rPr>
          <w:rFonts w:ascii="Times New Roman" w:hAnsi="Times New Roman" w:cs="Times New Roman"/>
        </w:rPr>
      </w:pPr>
      <w:r>
        <w:rPr>
          <w:rFonts w:ascii="Times New Roman" w:hAnsi="Times New Roman" w:cs="Times New Roman"/>
        </w:rPr>
        <w:t>In the state of impassibility, each of the parts of the soul is well and functions according to its original created purpose.</w:t>
      </w:r>
    </w:p>
    <w:p w:rsidR="00795BFF" w:rsidRDefault="00795BFF" w:rsidP="00795BFF">
      <w:pPr>
        <w:pStyle w:val="ListParagraph"/>
        <w:numPr>
          <w:ilvl w:val="1"/>
          <w:numId w:val="2"/>
        </w:numPr>
        <w:rPr>
          <w:rFonts w:ascii="Times New Roman" w:hAnsi="Times New Roman" w:cs="Times New Roman"/>
        </w:rPr>
      </w:pPr>
      <w:r>
        <w:rPr>
          <w:rFonts w:ascii="Times New Roman" w:hAnsi="Times New Roman" w:cs="Times New Roman"/>
        </w:rPr>
        <w:t>The mind is filled with love for God.</w:t>
      </w:r>
    </w:p>
    <w:p w:rsidR="00795BFF" w:rsidRDefault="00795BFF" w:rsidP="00795BFF">
      <w:pPr>
        <w:pStyle w:val="ListParagraph"/>
        <w:numPr>
          <w:ilvl w:val="2"/>
          <w:numId w:val="2"/>
        </w:numPr>
        <w:rPr>
          <w:rFonts w:ascii="Times New Roman" w:hAnsi="Times New Roman" w:cs="Times New Roman"/>
        </w:rPr>
      </w:pPr>
      <w:r>
        <w:rPr>
          <w:rFonts w:ascii="Times New Roman" w:hAnsi="Times New Roman" w:cs="Times New Roman"/>
        </w:rPr>
        <w:t>“Love is the bond of impassibility and the expunging of the passions; it brings patience to the fore</w:t>
      </w:r>
      <w:r w:rsidR="00F07345">
        <w:rPr>
          <w:rFonts w:ascii="Times New Roman" w:hAnsi="Times New Roman" w:cs="Times New Roman"/>
        </w:rPr>
        <w:t xml:space="preserve"> and it has a cooling effect on boiling irascibility; it promotes humility and topples pride” (</w:t>
      </w:r>
      <w:r w:rsidR="00F07345">
        <w:rPr>
          <w:rFonts w:ascii="Times New Roman" w:hAnsi="Times New Roman" w:cs="Times New Roman"/>
          <w:i/>
        </w:rPr>
        <w:t xml:space="preserve">Eul. </w:t>
      </w:r>
      <w:r w:rsidR="00F07345">
        <w:rPr>
          <w:rFonts w:ascii="Times New Roman" w:hAnsi="Times New Roman" w:cs="Times New Roman"/>
        </w:rPr>
        <w:t>21.23).</w:t>
      </w:r>
    </w:p>
    <w:p w:rsidR="00795BFF" w:rsidRDefault="00F07345" w:rsidP="00795BFF">
      <w:pPr>
        <w:pStyle w:val="ListParagraph"/>
        <w:numPr>
          <w:ilvl w:val="1"/>
          <w:numId w:val="2"/>
        </w:numPr>
        <w:rPr>
          <w:rFonts w:ascii="Times New Roman" w:hAnsi="Times New Roman" w:cs="Times New Roman"/>
        </w:rPr>
      </w:pPr>
      <w:r>
        <w:rPr>
          <w:rFonts w:ascii="Times New Roman" w:hAnsi="Times New Roman" w:cs="Times New Roman"/>
        </w:rPr>
        <w:t>The irascible (reactive) part cuts off all opposing thoughts and diversions, which brings a stability to the soul that all</w:t>
      </w:r>
      <w:r w:rsidR="00C028EF">
        <w:rPr>
          <w:rFonts w:ascii="Times New Roman" w:hAnsi="Times New Roman" w:cs="Times New Roman"/>
        </w:rPr>
        <w:t>ows one to pray without ceasing (1 Thess. 5:17).</w:t>
      </w:r>
    </w:p>
    <w:p w:rsidR="00C028EF" w:rsidRDefault="00002706" w:rsidP="00C028EF">
      <w:pPr>
        <w:pStyle w:val="ListParagraph"/>
        <w:numPr>
          <w:ilvl w:val="2"/>
          <w:numId w:val="2"/>
        </w:numPr>
        <w:rPr>
          <w:rFonts w:ascii="Times New Roman" w:hAnsi="Times New Roman" w:cs="Times New Roman"/>
        </w:rPr>
      </w:pPr>
      <w:r>
        <w:rPr>
          <w:rFonts w:ascii="Times New Roman" w:hAnsi="Times New Roman" w:cs="Times New Roman"/>
        </w:rPr>
        <w:t>“Irascibility is a power of the soul that is capable of destroying thoughts. The mind engaged in contemplation is like a dog, for through the movement of the irascible part it chases away all impassioned thoughts” (</w:t>
      </w:r>
      <w:r>
        <w:rPr>
          <w:rFonts w:ascii="Times New Roman" w:hAnsi="Times New Roman" w:cs="Times New Roman"/>
          <w:i/>
        </w:rPr>
        <w:t xml:space="preserve">Refl. </w:t>
      </w:r>
      <w:r>
        <w:rPr>
          <w:rFonts w:ascii="Times New Roman" w:hAnsi="Times New Roman" w:cs="Times New Roman"/>
        </w:rPr>
        <w:t>8-9).</w:t>
      </w:r>
    </w:p>
    <w:p w:rsidR="00C028EF" w:rsidRDefault="00002706" w:rsidP="00795BFF">
      <w:pPr>
        <w:pStyle w:val="ListParagraph"/>
        <w:numPr>
          <w:ilvl w:val="1"/>
          <w:numId w:val="2"/>
        </w:numPr>
        <w:rPr>
          <w:rFonts w:ascii="Times New Roman" w:hAnsi="Times New Roman" w:cs="Times New Roman"/>
        </w:rPr>
      </w:pPr>
      <w:r>
        <w:rPr>
          <w:rFonts w:ascii="Times New Roman" w:hAnsi="Times New Roman" w:cs="Times New Roman"/>
        </w:rPr>
        <w:lastRenderedPageBreak/>
        <w:t xml:space="preserve">Desire becomes correctly focused and is guided by a limitless longing for God </w:t>
      </w:r>
      <w:r w:rsidR="00DA0791">
        <w:rPr>
          <w:rFonts w:ascii="Times New Roman" w:hAnsi="Times New Roman" w:cs="Times New Roman"/>
        </w:rPr>
        <w:t xml:space="preserve">and an immeasurable eagerness to do what love requires </w:t>
      </w:r>
      <w:r>
        <w:rPr>
          <w:rFonts w:ascii="Times New Roman" w:hAnsi="Times New Roman" w:cs="Times New Roman"/>
        </w:rPr>
        <w:t>(</w:t>
      </w:r>
      <w:r>
        <w:rPr>
          <w:rFonts w:ascii="Times New Roman" w:hAnsi="Times New Roman" w:cs="Times New Roman"/>
          <w:i/>
        </w:rPr>
        <w:t xml:space="preserve">Praktikos </w:t>
      </w:r>
      <w:r>
        <w:rPr>
          <w:rFonts w:ascii="Times New Roman" w:hAnsi="Times New Roman" w:cs="Times New Roman"/>
        </w:rPr>
        <w:t>57).</w:t>
      </w:r>
    </w:p>
    <w:p w:rsidR="004729E8" w:rsidRDefault="004729E8" w:rsidP="004729E8">
      <w:pPr>
        <w:pStyle w:val="ListParagraph"/>
        <w:ind w:left="1440"/>
        <w:rPr>
          <w:rFonts w:ascii="Times New Roman" w:hAnsi="Times New Roman" w:cs="Times New Roman"/>
        </w:rPr>
      </w:pPr>
    </w:p>
    <w:p w:rsidR="00526340" w:rsidRDefault="00725DBE" w:rsidP="00526340">
      <w:pPr>
        <w:rPr>
          <w:rFonts w:ascii="Times New Roman" w:hAnsi="Times New Roman" w:cs="Times New Roman"/>
        </w:rPr>
      </w:pPr>
      <w:r>
        <w:rPr>
          <w:rFonts w:ascii="Times New Roman" w:hAnsi="Times New Roman" w:cs="Times New Roman"/>
        </w:rPr>
        <w:t>Knowledge of God comes in two forms:</w:t>
      </w:r>
    </w:p>
    <w:p w:rsidR="004729E8" w:rsidRDefault="00725DBE" w:rsidP="00725DBE">
      <w:pPr>
        <w:pStyle w:val="ListParagraph"/>
        <w:numPr>
          <w:ilvl w:val="0"/>
          <w:numId w:val="4"/>
        </w:numPr>
        <w:rPr>
          <w:rFonts w:ascii="Times New Roman" w:hAnsi="Times New Roman" w:cs="Times New Roman"/>
        </w:rPr>
      </w:pPr>
      <w:r>
        <w:rPr>
          <w:rFonts w:ascii="Times New Roman" w:hAnsi="Times New Roman" w:cs="Times New Roman"/>
        </w:rPr>
        <w:t>The first involves coming to intuitively understand the purposes which guide God’s action toward the world (i.e., the ways he structured the created world and the reasons why he acted in this way).</w:t>
      </w:r>
      <w:r w:rsidR="00780771">
        <w:rPr>
          <w:rFonts w:ascii="Times New Roman" w:hAnsi="Times New Roman" w:cs="Times New Roman"/>
        </w:rPr>
        <w:t xml:space="preserve"> </w:t>
      </w:r>
    </w:p>
    <w:p w:rsidR="00725DBE" w:rsidRDefault="00780771" w:rsidP="004729E8">
      <w:pPr>
        <w:pStyle w:val="ListParagraph"/>
        <w:numPr>
          <w:ilvl w:val="1"/>
          <w:numId w:val="4"/>
        </w:numPr>
        <w:rPr>
          <w:rFonts w:ascii="Times New Roman" w:hAnsi="Times New Roman" w:cs="Times New Roman"/>
        </w:rPr>
      </w:pPr>
      <w:r>
        <w:rPr>
          <w:rFonts w:ascii="Times New Roman" w:hAnsi="Times New Roman" w:cs="Times New Roman"/>
        </w:rPr>
        <w:t xml:space="preserve">Knowledge of these things comes to us through </w:t>
      </w:r>
      <w:r w:rsidR="00070D70">
        <w:rPr>
          <w:rFonts w:ascii="Times New Roman" w:hAnsi="Times New Roman" w:cs="Times New Roman"/>
        </w:rPr>
        <w:t>our union with the Son, who created and ordered all things</w:t>
      </w:r>
      <w:r w:rsidR="00DC233C">
        <w:rPr>
          <w:rFonts w:ascii="Times New Roman" w:hAnsi="Times New Roman" w:cs="Times New Roman"/>
        </w:rPr>
        <w:t xml:space="preserve"> (Col. 1:16</w:t>
      </w:r>
      <w:r w:rsidR="004729E8">
        <w:rPr>
          <w:rFonts w:ascii="Times New Roman" w:hAnsi="Times New Roman" w:cs="Times New Roman"/>
        </w:rPr>
        <w:t>; 1 Cor. 8:6; Eph. 1:10)</w:t>
      </w:r>
      <w:r w:rsidR="00070D70">
        <w:rPr>
          <w:rFonts w:ascii="Times New Roman" w:hAnsi="Times New Roman" w:cs="Times New Roman"/>
        </w:rPr>
        <w:t>.</w:t>
      </w:r>
      <w:r w:rsidR="00070D70">
        <w:rPr>
          <w:rFonts w:ascii="Times New Roman" w:hAnsi="Times New Roman" w:cs="Times New Roman"/>
        </w:rPr>
        <w:tab/>
      </w:r>
    </w:p>
    <w:p w:rsidR="00070D70" w:rsidRDefault="00070D70" w:rsidP="00070D70">
      <w:pPr>
        <w:pStyle w:val="ListParagraph"/>
        <w:numPr>
          <w:ilvl w:val="1"/>
          <w:numId w:val="4"/>
        </w:numPr>
        <w:rPr>
          <w:rFonts w:ascii="Times New Roman" w:hAnsi="Times New Roman" w:cs="Times New Roman"/>
        </w:rPr>
      </w:pPr>
      <w:r>
        <w:rPr>
          <w:rFonts w:ascii="Times New Roman" w:hAnsi="Times New Roman" w:cs="Times New Roman"/>
        </w:rPr>
        <w:t>“Christ in that he is Christ, possesses substantial knowledge; in that he is creator, he possesses the reasons of the ages; in that he is incorporeal, he possesses the reasons of incorporeal beings” (</w:t>
      </w:r>
      <w:r>
        <w:rPr>
          <w:rFonts w:ascii="Times New Roman" w:hAnsi="Times New Roman" w:cs="Times New Roman"/>
          <w:i/>
        </w:rPr>
        <w:t xml:space="preserve">Refl. </w:t>
      </w:r>
      <w:r>
        <w:rPr>
          <w:rFonts w:ascii="Times New Roman" w:hAnsi="Times New Roman" w:cs="Times New Roman"/>
        </w:rPr>
        <w:t xml:space="preserve">1). </w:t>
      </w:r>
    </w:p>
    <w:p w:rsidR="00070D70" w:rsidRDefault="004729E8" w:rsidP="00725DBE">
      <w:pPr>
        <w:pStyle w:val="ListParagraph"/>
        <w:numPr>
          <w:ilvl w:val="0"/>
          <w:numId w:val="4"/>
        </w:numPr>
        <w:rPr>
          <w:rFonts w:ascii="Times New Roman" w:hAnsi="Times New Roman" w:cs="Times New Roman"/>
        </w:rPr>
      </w:pPr>
      <w:r>
        <w:rPr>
          <w:rFonts w:ascii="Times New Roman" w:hAnsi="Times New Roman" w:cs="Times New Roman"/>
        </w:rPr>
        <w:t>The second involves seeing God’s action toward us (his love and goodwill coming to us for our good).</w:t>
      </w:r>
    </w:p>
    <w:p w:rsidR="004729E8" w:rsidRDefault="004729E8" w:rsidP="004729E8">
      <w:pPr>
        <w:pStyle w:val="ListParagraph"/>
        <w:numPr>
          <w:ilvl w:val="1"/>
          <w:numId w:val="4"/>
        </w:numPr>
        <w:rPr>
          <w:rFonts w:ascii="Times New Roman" w:hAnsi="Times New Roman" w:cs="Times New Roman"/>
        </w:rPr>
      </w:pPr>
      <w:r>
        <w:rPr>
          <w:rFonts w:ascii="Times New Roman" w:hAnsi="Times New Roman" w:cs="Times New Roman"/>
        </w:rPr>
        <w:t>Strictly speaking, we cannot know God as he is, because this is beyond all created things and concepts and is infinitely greater than created minds can comprehend.</w:t>
      </w:r>
    </w:p>
    <w:p w:rsidR="004729E8" w:rsidRDefault="004729E8" w:rsidP="004729E8">
      <w:pPr>
        <w:pStyle w:val="ListParagraph"/>
        <w:numPr>
          <w:ilvl w:val="1"/>
          <w:numId w:val="4"/>
        </w:numPr>
        <w:rPr>
          <w:rFonts w:ascii="Times New Roman" w:hAnsi="Times New Roman" w:cs="Times New Roman"/>
        </w:rPr>
      </w:pPr>
      <w:r>
        <w:rPr>
          <w:rFonts w:ascii="Times New Roman" w:hAnsi="Times New Roman" w:cs="Times New Roman"/>
        </w:rPr>
        <w:t xml:space="preserve">At a certain point, even the metaphors used in Scripture describe God come to an end. </w:t>
      </w:r>
    </w:p>
    <w:p w:rsidR="00BB6829" w:rsidRDefault="004729E8" w:rsidP="004729E8">
      <w:pPr>
        <w:pStyle w:val="ListParagraph"/>
        <w:numPr>
          <w:ilvl w:val="2"/>
          <w:numId w:val="4"/>
        </w:numPr>
        <w:rPr>
          <w:rFonts w:ascii="Times New Roman" w:hAnsi="Times New Roman" w:cs="Times New Roman"/>
        </w:rPr>
      </w:pPr>
      <w:r>
        <w:rPr>
          <w:rFonts w:ascii="Times New Roman" w:hAnsi="Times New Roman" w:cs="Times New Roman"/>
        </w:rPr>
        <w:t xml:space="preserve">A metaphor helps us to understand something unknown by showing one point of similarity or analogy with something that is known. </w:t>
      </w:r>
    </w:p>
    <w:p w:rsidR="004729E8" w:rsidRDefault="00BB6829" w:rsidP="00BB6829">
      <w:pPr>
        <w:pStyle w:val="ListParagraph"/>
        <w:numPr>
          <w:ilvl w:val="3"/>
          <w:numId w:val="4"/>
        </w:numPr>
        <w:rPr>
          <w:rFonts w:ascii="Times New Roman" w:hAnsi="Times New Roman" w:cs="Times New Roman"/>
        </w:rPr>
      </w:pPr>
      <w:r>
        <w:rPr>
          <w:rFonts w:ascii="Times New Roman" w:hAnsi="Times New Roman" w:cs="Times New Roman"/>
        </w:rPr>
        <w:t xml:space="preserve">Consider, for example, Daniel 7:9, “[T]he Ancient of Days took his seat; his clothing was white as snow, and the hair of his head like pure wool.” This picture points to the way that God has existed through untold ages. </w:t>
      </w:r>
    </w:p>
    <w:p w:rsidR="004729E8" w:rsidRDefault="00BB6829" w:rsidP="00BB6829">
      <w:pPr>
        <w:pStyle w:val="ListParagraph"/>
        <w:numPr>
          <w:ilvl w:val="2"/>
          <w:numId w:val="4"/>
        </w:numPr>
        <w:rPr>
          <w:rFonts w:ascii="Times New Roman" w:hAnsi="Times New Roman" w:cs="Times New Roman"/>
        </w:rPr>
      </w:pPr>
      <w:r>
        <w:rPr>
          <w:rFonts w:ascii="Times New Roman" w:hAnsi="Times New Roman" w:cs="Times New Roman"/>
        </w:rPr>
        <w:t>The problem with metaphors is that they break down pretty quickly. God is not a guy with white hair. Furthermore, God has existed for ages in a way different than any created thing, since he never had a beginning and suffers no aging as time advances. (Indeed, he exists outside time itself and is not limited or affected by the passage of time.)</w:t>
      </w:r>
    </w:p>
    <w:p w:rsidR="00BB6829" w:rsidRDefault="00BB6829" w:rsidP="00BB6829">
      <w:pPr>
        <w:pStyle w:val="ListParagraph"/>
        <w:numPr>
          <w:ilvl w:val="2"/>
          <w:numId w:val="4"/>
        </w:numPr>
        <w:rPr>
          <w:rFonts w:ascii="Times New Roman" w:hAnsi="Times New Roman" w:cs="Times New Roman"/>
        </w:rPr>
      </w:pPr>
      <w:r>
        <w:rPr>
          <w:rFonts w:ascii="Times New Roman" w:hAnsi="Times New Roman" w:cs="Times New Roman"/>
        </w:rPr>
        <w:t>So what do we learn from the metaphor? Surprisingly little, because of God’s fundamental difference from all created things.</w:t>
      </w:r>
    </w:p>
    <w:p w:rsidR="003C730F" w:rsidRDefault="003C730F" w:rsidP="00BB6829">
      <w:pPr>
        <w:pStyle w:val="ListParagraph"/>
        <w:numPr>
          <w:ilvl w:val="2"/>
          <w:numId w:val="4"/>
        </w:numPr>
        <w:rPr>
          <w:rFonts w:ascii="Times New Roman" w:hAnsi="Times New Roman" w:cs="Times New Roman"/>
        </w:rPr>
      </w:pPr>
      <w:r>
        <w:rPr>
          <w:rFonts w:ascii="Times New Roman" w:hAnsi="Times New Roman" w:cs="Times New Roman"/>
        </w:rPr>
        <w:t xml:space="preserve">In fact, one must be careful with identifying God with the created things pictured in the metaphor or one will begin </w:t>
      </w:r>
      <w:r w:rsidR="001C5B9A">
        <w:rPr>
          <w:rFonts w:ascii="Times New Roman" w:hAnsi="Times New Roman" w:cs="Times New Roman"/>
        </w:rPr>
        <w:t xml:space="preserve">to worship </w:t>
      </w:r>
      <w:r w:rsidR="00D36F0D">
        <w:rPr>
          <w:rFonts w:ascii="Times New Roman" w:hAnsi="Times New Roman" w:cs="Times New Roman"/>
        </w:rPr>
        <w:t>something created in place of the Creator.</w:t>
      </w:r>
    </w:p>
    <w:p w:rsidR="00723ACA" w:rsidRDefault="00723ACA" w:rsidP="00723ACA">
      <w:pPr>
        <w:pStyle w:val="ListParagraph"/>
        <w:numPr>
          <w:ilvl w:val="3"/>
          <w:numId w:val="4"/>
        </w:numPr>
        <w:rPr>
          <w:rFonts w:ascii="Times New Roman" w:hAnsi="Times New Roman" w:cs="Times New Roman"/>
        </w:rPr>
      </w:pPr>
      <w:r>
        <w:rPr>
          <w:rFonts w:ascii="Times New Roman" w:hAnsi="Times New Roman" w:cs="Times New Roman"/>
        </w:rPr>
        <w:t>“To see the place of God, to speak to God in the place of prayer, means climbing above all impassioned thoughts and all depictions, including non-sensory ones…The place of God is, by definition, ‘unimaged’ (</w:t>
      </w:r>
      <w:r>
        <w:rPr>
          <w:rFonts w:ascii="GraecaU" w:hAnsi="GraecaU" w:cs="Arial"/>
        </w:rPr>
        <w:t>ἀνείδεος</w:t>
      </w:r>
      <w:r>
        <w:rPr>
          <w:rFonts w:ascii="Times New Roman" w:hAnsi="Times New Roman" w:cs="Times New Roman"/>
          <w:i/>
        </w:rPr>
        <w:t xml:space="preserve">, Reflections </w:t>
      </w:r>
      <w:r>
        <w:rPr>
          <w:rFonts w:ascii="Times New Roman" w:hAnsi="Times New Roman" w:cs="Times New Roman"/>
        </w:rPr>
        <w:t xml:space="preserve">20, cf. 22), meaning that the mind itself, when it becomes the place of God, </w:t>
      </w:r>
      <w:r w:rsidR="00886239">
        <w:rPr>
          <w:rFonts w:ascii="Times New Roman" w:hAnsi="Times New Roman" w:cs="Times New Roman"/>
        </w:rPr>
        <w:t xml:space="preserve">is free of self-created imagery (Columba Stewart, “Imageless Prayer and the Theological Vision of Evagrius Ponticus,” </w:t>
      </w:r>
      <w:r w:rsidR="00886239">
        <w:rPr>
          <w:rFonts w:ascii="Times New Roman" w:hAnsi="Times New Roman" w:cs="Times New Roman"/>
          <w:i/>
        </w:rPr>
        <w:t xml:space="preserve">A History of Prayer: The First to the Fifteenth </w:t>
      </w:r>
      <w:r w:rsidR="00886239" w:rsidRPr="00886239">
        <w:rPr>
          <w:rFonts w:ascii="Times New Roman" w:hAnsi="Times New Roman" w:cs="Times New Roman"/>
          <w:i/>
        </w:rPr>
        <w:t>Century</w:t>
      </w:r>
      <w:r w:rsidR="00886239" w:rsidRPr="00886239">
        <w:rPr>
          <w:rFonts w:ascii="Times New Roman" w:hAnsi="Times New Roman" w:cs="Times New Roman"/>
        </w:rPr>
        <w:t xml:space="preserve">, </w:t>
      </w:r>
      <w:r w:rsidR="00886239">
        <w:rPr>
          <w:rFonts w:ascii="Times New Roman" w:hAnsi="Times New Roman" w:cs="Times New Roman"/>
        </w:rPr>
        <w:t xml:space="preserve">ed. Roy Hammerling, Leiden: Brill, 2008, </w:t>
      </w:r>
      <w:r w:rsidR="00886239" w:rsidRPr="00886239">
        <w:rPr>
          <w:rFonts w:ascii="Times New Roman" w:hAnsi="Times New Roman" w:cs="Times New Roman"/>
        </w:rPr>
        <w:t>160-161</w:t>
      </w:r>
      <w:r w:rsidR="00886239">
        <w:rPr>
          <w:rFonts w:ascii="Times New Roman" w:hAnsi="Times New Roman" w:cs="Times New Roman"/>
        </w:rPr>
        <w:t xml:space="preserve">). </w:t>
      </w:r>
    </w:p>
    <w:p w:rsidR="00D36F0D" w:rsidRDefault="00D36F0D" w:rsidP="004729E8">
      <w:pPr>
        <w:pStyle w:val="ListParagraph"/>
        <w:numPr>
          <w:ilvl w:val="1"/>
          <w:numId w:val="4"/>
        </w:numPr>
        <w:rPr>
          <w:rFonts w:ascii="Times New Roman" w:hAnsi="Times New Roman" w:cs="Times New Roman"/>
        </w:rPr>
      </w:pPr>
      <w:r>
        <w:rPr>
          <w:rFonts w:ascii="Times New Roman" w:hAnsi="Times New Roman" w:cs="Times New Roman"/>
        </w:rPr>
        <w:t xml:space="preserve">Evagrius responds to this problem by arguing that </w:t>
      </w:r>
    </w:p>
    <w:p w:rsidR="00D36F0D" w:rsidRDefault="00D36F0D" w:rsidP="00D36F0D">
      <w:pPr>
        <w:pStyle w:val="ListParagraph"/>
        <w:numPr>
          <w:ilvl w:val="2"/>
          <w:numId w:val="4"/>
        </w:numPr>
        <w:rPr>
          <w:rFonts w:ascii="Times New Roman" w:hAnsi="Times New Roman" w:cs="Times New Roman"/>
        </w:rPr>
      </w:pPr>
      <w:r>
        <w:rPr>
          <w:rFonts w:ascii="Times New Roman" w:hAnsi="Times New Roman" w:cs="Times New Roman"/>
        </w:rPr>
        <w:t>Although we cannot know God as he is in himself, we can know him as he comes to us</w:t>
      </w:r>
    </w:p>
    <w:p w:rsidR="00BB6829" w:rsidRDefault="00D36F0D" w:rsidP="00D36F0D">
      <w:pPr>
        <w:pStyle w:val="ListParagraph"/>
        <w:numPr>
          <w:ilvl w:val="2"/>
          <w:numId w:val="4"/>
        </w:numPr>
        <w:rPr>
          <w:rFonts w:ascii="Times New Roman" w:hAnsi="Times New Roman" w:cs="Times New Roman"/>
        </w:rPr>
      </w:pPr>
      <w:r>
        <w:rPr>
          <w:rFonts w:ascii="Times New Roman" w:hAnsi="Times New Roman" w:cs="Times New Roman"/>
        </w:rPr>
        <w:lastRenderedPageBreak/>
        <w:t xml:space="preserve">In coming to us, God adapts himself to our limits and shows himself </w:t>
      </w:r>
      <w:r w:rsidR="00B375AC">
        <w:rPr>
          <w:rFonts w:ascii="Times New Roman" w:hAnsi="Times New Roman" w:cs="Times New Roman"/>
        </w:rPr>
        <w:t>by using the least material and least limited thing in creation: light.</w:t>
      </w:r>
    </w:p>
    <w:p w:rsidR="00B375AC" w:rsidRDefault="00B375AC" w:rsidP="00D36F0D">
      <w:pPr>
        <w:pStyle w:val="ListParagraph"/>
        <w:numPr>
          <w:ilvl w:val="2"/>
          <w:numId w:val="4"/>
        </w:numPr>
        <w:rPr>
          <w:rFonts w:ascii="Times New Roman" w:hAnsi="Times New Roman" w:cs="Times New Roman"/>
        </w:rPr>
      </w:pPr>
      <w:r>
        <w:rPr>
          <w:rFonts w:ascii="Times New Roman" w:hAnsi="Times New Roman" w:cs="Times New Roman"/>
        </w:rPr>
        <w:t>Scriptural background for this idea.</w:t>
      </w:r>
    </w:p>
    <w:p w:rsidR="00B375AC" w:rsidRDefault="00F647E0" w:rsidP="00B375AC">
      <w:pPr>
        <w:pStyle w:val="ListParagraph"/>
        <w:numPr>
          <w:ilvl w:val="3"/>
          <w:numId w:val="4"/>
        </w:numPr>
        <w:rPr>
          <w:rFonts w:ascii="Times New Roman" w:hAnsi="Times New Roman" w:cs="Times New Roman"/>
        </w:rPr>
      </w:pPr>
      <w:r>
        <w:rPr>
          <w:rFonts w:ascii="Times New Roman" w:hAnsi="Times New Roman" w:cs="Times New Roman"/>
        </w:rPr>
        <w:t>1 Tim. 6:16: God “dwells in unapproachable light” which created beings have no capacity to see, unless God should reveal it (“whom no one has ever seen or can see”)</w:t>
      </w:r>
    </w:p>
    <w:p w:rsidR="00F647E0" w:rsidRDefault="00F647E0" w:rsidP="00B375AC">
      <w:pPr>
        <w:pStyle w:val="ListParagraph"/>
        <w:numPr>
          <w:ilvl w:val="3"/>
          <w:numId w:val="4"/>
        </w:numPr>
        <w:rPr>
          <w:rFonts w:ascii="Times New Roman" w:hAnsi="Times New Roman" w:cs="Times New Roman"/>
        </w:rPr>
      </w:pPr>
      <w:r>
        <w:rPr>
          <w:rFonts w:ascii="Times New Roman" w:hAnsi="Times New Roman" w:cs="Times New Roman"/>
        </w:rPr>
        <w:t>Ps. 36:9: “For with you is the fountain of life; in your light do we see light.”</w:t>
      </w:r>
    </w:p>
    <w:p w:rsidR="00F647E0" w:rsidRDefault="00F647E0" w:rsidP="00B375AC">
      <w:pPr>
        <w:pStyle w:val="ListParagraph"/>
        <w:numPr>
          <w:ilvl w:val="3"/>
          <w:numId w:val="4"/>
        </w:numPr>
        <w:rPr>
          <w:rFonts w:ascii="Times New Roman" w:hAnsi="Times New Roman" w:cs="Times New Roman"/>
        </w:rPr>
      </w:pPr>
      <w:r>
        <w:rPr>
          <w:rFonts w:ascii="Times New Roman" w:hAnsi="Times New Roman" w:cs="Times New Roman"/>
        </w:rPr>
        <w:t>Ps. 43:3: “Send out your light and your truth; let them lead me.”</w:t>
      </w:r>
    </w:p>
    <w:p w:rsidR="00F647E0" w:rsidRDefault="00F647E0" w:rsidP="00B375AC">
      <w:pPr>
        <w:pStyle w:val="ListParagraph"/>
        <w:numPr>
          <w:ilvl w:val="3"/>
          <w:numId w:val="4"/>
        </w:numPr>
        <w:rPr>
          <w:rFonts w:ascii="Times New Roman" w:hAnsi="Times New Roman" w:cs="Times New Roman"/>
        </w:rPr>
      </w:pPr>
      <w:r>
        <w:rPr>
          <w:rFonts w:ascii="Times New Roman" w:hAnsi="Times New Roman" w:cs="Times New Roman"/>
        </w:rPr>
        <w:t xml:space="preserve">Ps. 104:2: “covering yourself with light as </w:t>
      </w:r>
      <w:r w:rsidR="00524C13">
        <w:rPr>
          <w:rFonts w:ascii="Times New Roman" w:hAnsi="Times New Roman" w:cs="Times New Roman"/>
        </w:rPr>
        <w:t xml:space="preserve">with </w:t>
      </w:r>
      <w:r>
        <w:rPr>
          <w:rFonts w:ascii="Times New Roman" w:hAnsi="Times New Roman" w:cs="Times New Roman"/>
        </w:rPr>
        <w:t>a garment</w:t>
      </w:r>
      <w:r w:rsidR="00524C13">
        <w:rPr>
          <w:rFonts w:ascii="Times New Roman" w:hAnsi="Times New Roman" w:cs="Times New Roman"/>
        </w:rPr>
        <w:t>, stretching out the heavens like a tent”</w:t>
      </w:r>
    </w:p>
    <w:p w:rsidR="00524C13" w:rsidRDefault="00524C13" w:rsidP="00B375AC">
      <w:pPr>
        <w:pStyle w:val="ListParagraph"/>
        <w:numPr>
          <w:ilvl w:val="3"/>
          <w:numId w:val="4"/>
        </w:numPr>
        <w:rPr>
          <w:rFonts w:ascii="Times New Roman" w:hAnsi="Times New Roman" w:cs="Times New Roman"/>
        </w:rPr>
      </w:pPr>
      <w:r>
        <w:rPr>
          <w:rFonts w:ascii="Times New Roman" w:hAnsi="Times New Roman" w:cs="Times New Roman"/>
        </w:rPr>
        <w:t>Ps. 118:27: “The Lord is God and he has made his light to shine upon us.”</w:t>
      </w:r>
    </w:p>
    <w:p w:rsidR="00524C13" w:rsidRDefault="00524C13" w:rsidP="00B375AC">
      <w:pPr>
        <w:pStyle w:val="ListParagraph"/>
        <w:numPr>
          <w:ilvl w:val="3"/>
          <w:numId w:val="4"/>
        </w:numPr>
        <w:rPr>
          <w:rFonts w:ascii="Times New Roman" w:hAnsi="Times New Roman" w:cs="Times New Roman"/>
        </w:rPr>
      </w:pPr>
      <w:r>
        <w:rPr>
          <w:rFonts w:ascii="Times New Roman" w:hAnsi="Times New Roman" w:cs="Times New Roman"/>
        </w:rPr>
        <w:t>The explanation of God’s glory (an extension of his person that reveals his character) identified with transcendent light and rests above all upon the Son.</w:t>
      </w:r>
    </w:p>
    <w:p w:rsidR="00524C13" w:rsidRDefault="00524C13" w:rsidP="00524C13">
      <w:pPr>
        <w:pStyle w:val="ListParagraph"/>
        <w:numPr>
          <w:ilvl w:val="4"/>
          <w:numId w:val="4"/>
        </w:numPr>
        <w:rPr>
          <w:rFonts w:ascii="Times New Roman" w:hAnsi="Times New Roman" w:cs="Times New Roman"/>
        </w:rPr>
      </w:pPr>
      <w:r>
        <w:rPr>
          <w:rFonts w:ascii="Times New Roman" w:hAnsi="Times New Roman" w:cs="Times New Roman"/>
        </w:rPr>
        <w:t>Mt. 17:2: “</w:t>
      </w:r>
      <w:r w:rsidRPr="00524C13">
        <w:rPr>
          <w:rFonts w:ascii="Times New Roman" w:hAnsi="Times New Roman" w:cs="Times New Roman"/>
        </w:rPr>
        <w:t>And he was transfigured before them, and his face shone like the sun, and his clothes became white as light.</w:t>
      </w:r>
      <w:r>
        <w:rPr>
          <w:rFonts w:ascii="Times New Roman" w:hAnsi="Times New Roman" w:cs="Times New Roman"/>
        </w:rPr>
        <w:t>” Compare the description of the angel of the Lord in 28:3</w:t>
      </w:r>
      <w:r w:rsidR="00DA0791">
        <w:rPr>
          <w:rFonts w:ascii="Times New Roman" w:hAnsi="Times New Roman" w:cs="Times New Roman"/>
        </w:rPr>
        <w:t>; Acts 12:7</w:t>
      </w:r>
      <w:r>
        <w:rPr>
          <w:rFonts w:ascii="Times New Roman" w:hAnsi="Times New Roman" w:cs="Times New Roman"/>
        </w:rPr>
        <w:t>.</w:t>
      </w:r>
    </w:p>
    <w:p w:rsidR="005D3129" w:rsidRDefault="005D3129" w:rsidP="005D3129">
      <w:pPr>
        <w:pStyle w:val="ListParagraph"/>
        <w:numPr>
          <w:ilvl w:val="4"/>
          <w:numId w:val="4"/>
        </w:numPr>
        <w:rPr>
          <w:rFonts w:ascii="Times New Roman" w:hAnsi="Times New Roman" w:cs="Times New Roman"/>
        </w:rPr>
      </w:pPr>
      <w:r>
        <w:rPr>
          <w:rFonts w:ascii="Times New Roman" w:hAnsi="Times New Roman" w:cs="Times New Roman"/>
        </w:rPr>
        <w:t>Jn. 1:4,9: “</w:t>
      </w:r>
      <w:r w:rsidRPr="005D3129">
        <w:rPr>
          <w:rFonts w:ascii="Times New Roman" w:hAnsi="Times New Roman" w:cs="Times New Roman"/>
        </w:rPr>
        <w:t>In him was life, an</w:t>
      </w:r>
      <w:r>
        <w:rPr>
          <w:rFonts w:ascii="Times New Roman" w:hAnsi="Times New Roman" w:cs="Times New Roman"/>
        </w:rPr>
        <w:t>d the life was the light of men…</w:t>
      </w:r>
      <w:r w:rsidRPr="005D3129">
        <w:t xml:space="preserve"> </w:t>
      </w:r>
      <w:r w:rsidRPr="005D3129">
        <w:rPr>
          <w:rFonts w:ascii="Times New Roman" w:hAnsi="Times New Roman" w:cs="Times New Roman"/>
        </w:rPr>
        <w:t>The true light, which gives light to everyone, was coming into the world.</w:t>
      </w:r>
      <w:r>
        <w:rPr>
          <w:rFonts w:ascii="Times New Roman" w:hAnsi="Times New Roman" w:cs="Times New Roman"/>
        </w:rPr>
        <w:t>”</w:t>
      </w:r>
    </w:p>
    <w:p w:rsidR="005D3129" w:rsidRDefault="005D3129" w:rsidP="005D3129">
      <w:pPr>
        <w:pStyle w:val="ListParagraph"/>
        <w:numPr>
          <w:ilvl w:val="4"/>
          <w:numId w:val="4"/>
        </w:numPr>
        <w:rPr>
          <w:rFonts w:ascii="Times New Roman" w:hAnsi="Times New Roman" w:cs="Times New Roman"/>
        </w:rPr>
      </w:pPr>
      <w:r>
        <w:rPr>
          <w:rFonts w:ascii="Times New Roman" w:hAnsi="Times New Roman" w:cs="Times New Roman"/>
        </w:rPr>
        <w:t>Jn. 8:12: “</w:t>
      </w:r>
      <w:r w:rsidRPr="005D3129">
        <w:rPr>
          <w:rFonts w:ascii="Times New Roman" w:hAnsi="Times New Roman" w:cs="Times New Roman"/>
        </w:rPr>
        <w:t>Again Jesus spoke to them, saying, “I am the light of the world. Whoever follow</w:t>
      </w:r>
      <w:r w:rsidR="00C7208F">
        <w:rPr>
          <w:rFonts w:ascii="Times New Roman" w:hAnsi="Times New Roman" w:cs="Times New Roman"/>
        </w:rPr>
        <w:t>s me will not walk in darkness</w:t>
      </w:r>
      <w:r>
        <w:rPr>
          <w:rFonts w:ascii="Times New Roman" w:hAnsi="Times New Roman" w:cs="Times New Roman"/>
        </w:rPr>
        <w:t xml:space="preserve"> </w:t>
      </w:r>
      <w:r w:rsidRPr="005D3129">
        <w:rPr>
          <w:rFonts w:ascii="Times New Roman" w:hAnsi="Times New Roman" w:cs="Times New Roman"/>
        </w:rPr>
        <w:t>but will have the light of life.”</w:t>
      </w:r>
    </w:p>
    <w:p w:rsidR="005D3129" w:rsidRDefault="005D3129" w:rsidP="005D3129">
      <w:pPr>
        <w:pStyle w:val="ListParagraph"/>
        <w:numPr>
          <w:ilvl w:val="4"/>
          <w:numId w:val="4"/>
        </w:numPr>
        <w:rPr>
          <w:rFonts w:ascii="Times New Roman" w:hAnsi="Times New Roman" w:cs="Times New Roman"/>
        </w:rPr>
      </w:pPr>
      <w:r>
        <w:rPr>
          <w:rFonts w:ascii="Times New Roman" w:hAnsi="Times New Roman" w:cs="Times New Roman"/>
        </w:rPr>
        <w:t>2 Cor. 4:6: “</w:t>
      </w:r>
      <w:r w:rsidRPr="005D3129">
        <w:rPr>
          <w:rFonts w:ascii="Times New Roman" w:hAnsi="Times New Roman" w:cs="Times New Roman"/>
        </w:rPr>
        <w:t>For God, who said, “Let light shine out of darkness,” has shone in our hearts to give the light of the knowledge of the glory of God in the face of Jesus Christ.</w:t>
      </w:r>
      <w:r>
        <w:rPr>
          <w:rFonts w:ascii="Times New Roman" w:hAnsi="Times New Roman" w:cs="Times New Roman"/>
        </w:rPr>
        <w:t>”</w:t>
      </w:r>
    </w:p>
    <w:p w:rsidR="005D3129" w:rsidRDefault="005D3129" w:rsidP="005D3129">
      <w:pPr>
        <w:pStyle w:val="ListParagraph"/>
        <w:numPr>
          <w:ilvl w:val="4"/>
          <w:numId w:val="4"/>
        </w:numPr>
        <w:rPr>
          <w:rFonts w:ascii="Times New Roman" w:hAnsi="Times New Roman" w:cs="Times New Roman"/>
        </w:rPr>
      </w:pPr>
      <w:r>
        <w:rPr>
          <w:rFonts w:ascii="Times New Roman" w:hAnsi="Times New Roman" w:cs="Times New Roman"/>
        </w:rPr>
        <w:t>1 Jn. 1:5: “</w:t>
      </w:r>
      <w:r w:rsidRPr="005D3129">
        <w:rPr>
          <w:rFonts w:ascii="Times New Roman" w:hAnsi="Times New Roman" w:cs="Times New Roman"/>
        </w:rPr>
        <w:t>This is the message we have heard from him and proclaim to you, that God is light, and in him is no darkness at all.</w:t>
      </w:r>
      <w:r>
        <w:rPr>
          <w:rFonts w:ascii="Times New Roman" w:hAnsi="Times New Roman" w:cs="Times New Roman"/>
        </w:rPr>
        <w:t>”</w:t>
      </w:r>
    </w:p>
    <w:p w:rsidR="005D3129" w:rsidRDefault="005D3129" w:rsidP="005D3129">
      <w:pPr>
        <w:pStyle w:val="ListParagraph"/>
        <w:numPr>
          <w:ilvl w:val="4"/>
          <w:numId w:val="4"/>
        </w:numPr>
        <w:rPr>
          <w:rFonts w:ascii="Times New Roman" w:hAnsi="Times New Roman" w:cs="Times New Roman"/>
        </w:rPr>
      </w:pPr>
      <w:r>
        <w:rPr>
          <w:rFonts w:ascii="Times New Roman" w:hAnsi="Times New Roman" w:cs="Times New Roman"/>
        </w:rPr>
        <w:t>Rev. 21:23: “</w:t>
      </w:r>
      <w:r w:rsidRPr="005D3129">
        <w:rPr>
          <w:rFonts w:ascii="Times New Roman" w:hAnsi="Times New Roman" w:cs="Times New Roman"/>
        </w:rPr>
        <w:t>And the city has no need of sun or moon to shine on it, for the glory of God gives it light, and its lamp is the Lamb.</w:t>
      </w:r>
      <w:r>
        <w:rPr>
          <w:rFonts w:ascii="Times New Roman" w:hAnsi="Times New Roman" w:cs="Times New Roman"/>
        </w:rPr>
        <w:t>”</w:t>
      </w:r>
    </w:p>
    <w:p w:rsidR="005D3129" w:rsidRDefault="005D3129" w:rsidP="005D3129">
      <w:pPr>
        <w:rPr>
          <w:rFonts w:ascii="Times New Roman" w:hAnsi="Times New Roman" w:cs="Times New Roman"/>
        </w:rPr>
      </w:pPr>
    </w:p>
    <w:p w:rsidR="005D3129" w:rsidRDefault="005D3129" w:rsidP="005D3129">
      <w:pPr>
        <w:rPr>
          <w:rFonts w:ascii="Times New Roman" w:hAnsi="Times New Roman" w:cs="Times New Roman"/>
        </w:rPr>
      </w:pPr>
      <w:r>
        <w:rPr>
          <w:rFonts w:ascii="Times New Roman" w:hAnsi="Times New Roman" w:cs="Times New Roman"/>
        </w:rPr>
        <w:t xml:space="preserve">So basic is this identification of God’s outpouring of life </w:t>
      </w:r>
      <w:r w:rsidR="00DA0791">
        <w:rPr>
          <w:rFonts w:ascii="Times New Roman" w:hAnsi="Times New Roman" w:cs="Times New Roman"/>
        </w:rPr>
        <w:t>with light that even the Evil One tries to imitate this to confuse believers:</w:t>
      </w:r>
    </w:p>
    <w:p w:rsidR="00DA0791" w:rsidRDefault="00DA0791" w:rsidP="005D3129">
      <w:pPr>
        <w:rPr>
          <w:rFonts w:ascii="Times New Roman" w:hAnsi="Times New Roman" w:cs="Times New Roman"/>
        </w:rPr>
      </w:pPr>
      <w:r>
        <w:rPr>
          <w:rFonts w:ascii="Times New Roman" w:hAnsi="Times New Roman" w:cs="Times New Roman"/>
        </w:rPr>
        <w:t>2 Cor. 11:14: “</w:t>
      </w:r>
      <w:r w:rsidRPr="00DA0791">
        <w:rPr>
          <w:rFonts w:ascii="Times New Roman" w:hAnsi="Times New Roman" w:cs="Times New Roman"/>
        </w:rPr>
        <w:t>And no wonder, for even Satan disguises himself as an angel of light.</w:t>
      </w:r>
      <w:r>
        <w:rPr>
          <w:rFonts w:ascii="Times New Roman" w:hAnsi="Times New Roman" w:cs="Times New Roman"/>
        </w:rPr>
        <w:t>”</w:t>
      </w:r>
    </w:p>
    <w:p w:rsidR="00C7208F" w:rsidRDefault="00C7208F" w:rsidP="005D3129">
      <w:pPr>
        <w:rPr>
          <w:rFonts w:ascii="Times New Roman" w:hAnsi="Times New Roman" w:cs="Times New Roman"/>
        </w:rPr>
      </w:pPr>
    </w:p>
    <w:p w:rsidR="00C7208F" w:rsidRDefault="00C7208F" w:rsidP="005D3129">
      <w:pPr>
        <w:rPr>
          <w:rFonts w:ascii="Times New Roman" w:hAnsi="Times New Roman" w:cs="Times New Roman"/>
          <w:i/>
        </w:rPr>
      </w:pPr>
      <w:r>
        <w:rPr>
          <w:rFonts w:ascii="Times New Roman" w:hAnsi="Times New Roman" w:cs="Times New Roman"/>
          <w:i/>
        </w:rPr>
        <w:t>Monologistic Prayer</w:t>
      </w:r>
    </w:p>
    <w:p w:rsidR="00242666" w:rsidRDefault="00242666" w:rsidP="005D3129">
      <w:pPr>
        <w:rPr>
          <w:rFonts w:ascii="Times New Roman" w:hAnsi="Times New Roman" w:cs="Times New Roman"/>
        </w:rPr>
      </w:pPr>
      <w:r>
        <w:rPr>
          <w:rFonts w:ascii="Times New Roman" w:hAnsi="Times New Roman" w:cs="Times New Roman"/>
        </w:rPr>
        <w:t>To allow the mind to remind focused on God, Evagrius (like other contemporary desert fathers) recommended the silent repetition of a short prayer taken from Scripture, e.g. “Lord Jesus Christ</w:t>
      </w:r>
      <w:r w:rsidR="005169A1">
        <w:rPr>
          <w:rFonts w:ascii="Times New Roman" w:hAnsi="Times New Roman" w:cs="Times New Roman"/>
        </w:rPr>
        <w:t xml:space="preserve">, have mercy on me” (cf. Lk. 18:38-39; Mt. 9:27; 20:30-31; Mk. 10:47-48). “Lord, help me” (Mt. 15:25; compare Ps. 38:22; 40:13: “O Lord, make haste to help me”) or </w:t>
      </w:r>
      <w:r>
        <w:rPr>
          <w:rFonts w:ascii="Times New Roman" w:hAnsi="Times New Roman" w:cs="Times New Roman"/>
        </w:rPr>
        <w:t>“Son of God, help me</w:t>
      </w:r>
      <w:r w:rsidR="005169A1">
        <w:rPr>
          <w:rFonts w:ascii="Times New Roman" w:hAnsi="Times New Roman" w:cs="Times New Roman"/>
        </w:rPr>
        <w:t>.</w:t>
      </w:r>
      <w:r>
        <w:rPr>
          <w:rFonts w:ascii="Times New Roman" w:hAnsi="Times New Roman" w:cs="Times New Roman"/>
        </w:rPr>
        <w:t>”</w:t>
      </w:r>
      <w:r w:rsidR="005169A1">
        <w:rPr>
          <w:rFonts w:ascii="Times New Roman" w:hAnsi="Times New Roman" w:cs="Times New Roman"/>
        </w:rPr>
        <w:t xml:space="preserve"> </w:t>
      </w:r>
    </w:p>
    <w:p w:rsidR="008B4E11" w:rsidRDefault="008B4E11" w:rsidP="005D3129">
      <w:pPr>
        <w:rPr>
          <w:rFonts w:ascii="Times New Roman" w:hAnsi="Times New Roman" w:cs="Times New Roman"/>
        </w:rPr>
      </w:pPr>
      <w:r>
        <w:rPr>
          <w:rFonts w:ascii="Times New Roman" w:hAnsi="Times New Roman" w:cs="Times New Roman"/>
        </w:rPr>
        <w:lastRenderedPageBreak/>
        <w:t xml:space="preserve">Monologistic prayer became a common practice and the fifth and sixth centuries A.D. At a later time, the phrase typically used was lengthened to “Lord Jesus Christ, have mercy on me a sinner,” and was at repeatedly softly aloud and then afterward constantly in the heart, even as one went about life’s usual activities. </w:t>
      </w:r>
    </w:p>
    <w:p w:rsidR="008B4E11" w:rsidRDefault="008B4E11" w:rsidP="005D3129">
      <w:pPr>
        <w:rPr>
          <w:rFonts w:ascii="Times New Roman" w:hAnsi="Times New Roman" w:cs="Times New Roman"/>
        </w:rPr>
      </w:pPr>
    </w:p>
    <w:p w:rsidR="008B4E11" w:rsidRDefault="008B4E11" w:rsidP="005D3129">
      <w:pPr>
        <w:rPr>
          <w:rFonts w:ascii="Times New Roman" w:hAnsi="Times New Roman" w:cs="Times New Roman"/>
        </w:rPr>
      </w:pPr>
      <w:r>
        <w:rPr>
          <w:rFonts w:ascii="Times New Roman" w:hAnsi="Times New Roman" w:cs="Times New Roman"/>
        </w:rPr>
        <w:t xml:space="preserve">In the Byzantine period, there was a tendency to combine the repetition of this prayer with certain patterns of breathing, which after they were learned, became natural. This allowed the rhythms of the body to support and reinforce the rhythms of prayer in the mind. </w:t>
      </w:r>
      <w:r w:rsidR="009D094B">
        <w:rPr>
          <w:rFonts w:ascii="Times New Roman" w:hAnsi="Times New Roman" w:cs="Times New Roman"/>
        </w:rPr>
        <w:t xml:space="preserve">Sometimes a </w:t>
      </w:r>
      <w:r w:rsidR="002A2122">
        <w:rPr>
          <w:rFonts w:ascii="Times New Roman" w:hAnsi="Times New Roman" w:cs="Times New Roman"/>
        </w:rPr>
        <w:t>prayer rope</w:t>
      </w:r>
      <w:r w:rsidR="0089049B">
        <w:rPr>
          <w:rFonts w:ascii="Times New Roman" w:hAnsi="Times New Roman" w:cs="Times New Roman"/>
        </w:rPr>
        <w:t xml:space="preserve"> (Grk. </w:t>
      </w:r>
      <w:r w:rsidR="0089049B">
        <w:rPr>
          <w:rFonts w:ascii="Times New Roman" w:hAnsi="Times New Roman" w:cs="Times New Roman"/>
          <w:i/>
        </w:rPr>
        <w:t>komboskoini</w:t>
      </w:r>
      <w:r w:rsidR="0089049B">
        <w:rPr>
          <w:rFonts w:ascii="Times New Roman" w:hAnsi="Times New Roman" w:cs="Times New Roman"/>
        </w:rPr>
        <w:t xml:space="preserve"> or Russian </w:t>
      </w:r>
      <w:r w:rsidR="0089049B">
        <w:rPr>
          <w:rFonts w:ascii="Times New Roman" w:hAnsi="Times New Roman" w:cs="Times New Roman"/>
          <w:i/>
        </w:rPr>
        <w:t>chotki</w:t>
      </w:r>
      <w:r w:rsidR="0089049B">
        <w:rPr>
          <w:rFonts w:ascii="Times New Roman" w:hAnsi="Times New Roman" w:cs="Times New Roman"/>
        </w:rPr>
        <w:t>)</w:t>
      </w:r>
      <w:r w:rsidR="002A2122">
        <w:rPr>
          <w:rFonts w:ascii="Times New Roman" w:hAnsi="Times New Roman" w:cs="Times New Roman"/>
        </w:rPr>
        <w:t>, woven into knots fro</w:t>
      </w:r>
      <w:r w:rsidR="008948DD">
        <w:rPr>
          <w:rFonts w:ascii="Times New Roman" w:hAnsi="Times New Roman" w:cs="Times New Roman"/>
        </w:rPr>
        <w:t>m black wool, was also used. T</w:t>
      </w:r>
      <w:r w:rsidR="002A2122">
        <w:rPr>
          <w:rFonts w:ascii="Times New Roman" w:hAnsi="Times New Roman" w:cs="Times New Roman"/>
        </w:rPr>
        <w:t>his was typical</w:t>
      </w:r>
      <w:r w:rsidR="008948DD">
        <w:rPr>
          <w:rFonts w:ascii="Times New Roman" w:hAnsi="Times New Roman" w:cs="Times New Roman"/>
        </w:rPr>
        <w:t>ly held in the left hand between the thumb and the tip of the finger/fingernail, slowly moving</w:t>
      </w:r>
      <w:bookmarkStart w:id="0" w:name="_GoBack"/>
      <w:bookmarkEnd w:id="0"/>
      <w:r w:rsidR="002A2122">
        <w:rPr>
          <w:rFonts w:ascii="Times New Roman" w:hAnsi="Times New Roman" w:cs="Times New Roman"/>
        </w:rPr>
        <w:t xml:space="preserve"> from knot to knot.</w:t>
      </w:r>
    </w:p>
    <w:p w:rsidR="008B4E11" w:rsidRDefault="008B4E11" w:rsidP="008B4E11">
      <w:pPr>
        <w:pStyle w:val="ListParagraph"/>
        <w:numPr>
          <w:ilvl w:val="0"/>
          <w:numId w:val="5"/>
        </w:numPr>
        <w:rPr>
          <w:rFonts w:ascii="Times New Roman" w:hAnsi="Times New Roman" w:cs="Times New Roman"/>
        </w:rPr>
      </w:pPr>
      <w:r w:rsidRPr="008B4E11">
        <w:rPr>
          <w:rFonts w:ascii="Times New Roman" w:hAnsi="Times New Roman" w:cs="Times New Roman"/>
        </w:rPr>
        <w:t>Early Muslim mystics (Sufis) imitated the Christian practice and took over the repetition of simple phrases in prayer combined with breathing exercises and certain patterns of movement (</w:t>
      </w:r>
      <w:r w:rsidRPr="008B4E11">
        <w:rPr>
          <w:rFonts w:ascii="Times New Roman" w:hAnsi="Times New Roman" w:cs="Times New Roman"/>
          <w:i/>
        </w:rPr>
        <w:t>dhikr</w:t>
      </w:r>
      <w:r w:rsidRPr="008B4E11">
        <w:rPr>
          <w:rFonts w:ascii="Times New Roman" w:hAnsi="Times New Roman" w:cs="Times New Roman"/>
        </w:rPr>
        <w:t>).</w:t>
      </w:r>
      <w:r w:rsidR="00C91691">
        <w:rPr>
          <w:rFonts w:ascii="Times New Roman" w:hAnsi="Times New Roman" w:cs="Times New Roman"/>
        </w:rPr>
        <w:t xml:space="preserve"> Prayer beads (</w:t>
      </w:r>
      <w:r w:rsidR="00C91691">
        <w:rPr>
          <w:rFonts w:ascii="Times New Roman" w:hAnsi="Times New Roman" w:cs="Times New Roman"/>
          <w:i/>
        </w:rPr>
        <w:t>tasbih</w:t>
      </w:r>
      <w:r w:rsidR="00C91691">
        <w:rPr>
          <w:rFonts w:ascii="Times New Roman" w:hAnsi="Times New Roman" w:cs="Times New Roman"/>
        </w:rPr>
        <w:t xml:space="preserve">) were </w:t>
      </w:r>
      <w:r w:rsidR="0089049B">
        <w:rPr>
          <w:rFonts w:ascii="Times New Roman" w:hAnsi="Times New Roman" w:cs="Times New Roman"/>
        </w:rPr>
        <w:t xml:space="preserve">also </w:t>
      </w:r>
      <w:r w:rsidR="00C91691">
        <w:rPr>
          <w:rFonts w:ascii="Times New Roman" w:hAnsi="Times New Roman" w:cs="Times New Roman"/>
        </w:rPr>
        <w:t xml:space="preserve">used to recite short sentences of praise or the 99 names (i.e. attributes) of God. </w:t>
      </w:r>
    </w:p>
    <w:p w:rsidR="008B4E11" w:rsidRDefault="008B4E11" w:rsidP="008B4E11">
      <w:pPr>
        <w:pStyle w:val="ListParagraph"/>
        <w:numPr>
          <w:ilvl w:val="0"/>
          <w:numId w:val="5"/>
        </w:numPr>
        <w:rPr>
          <w:rFonts w:ascii="Times New Roman" w:hAnsi="Times New Roman" w:cs="Times New Roman"/>
        </w:rPr>
      </w:pPr>
      <w:r>
        <w:rPr>
          <w:rFonts w:ascii="Times New Roman" w:hAnsi="Times New Roman" w:cs="Times New Roman"/>
        </w:rPr>
        <w:t xml:space="preserve">By the late Byzantine period (particularly after the hesychastic controversy in the fourteenth century), Evagrius’ conceptions of monologistic prayer and seeing the divine light during prayer became </w:t>
      </w:r>
      <w:r w:rsidR="00902276">
        <w:rPr>
          <w:rFonts w:ascii="Times New Roman" w:hAnsi="Times New Roman" w:cs="Times New Roman"/>
        </w:rPr>
        <w:t>essential features of Eastern Orthodox spirituality. (Gregory Palamas developed these ideas in particular way that become normative in the subsequent Orthodox tradition.)</w:t>
      </w:r>
    </w:p>
    <w:p w:rsidR="00A13C31" w:rsidRDefault="00D403CD" w:rsidP="00C91691">
      <w:pPr>
        <w:pStyle w:val="ListParagraph"/>
        <w:numPr>
          <w:ilvl w:val="1"/>
          <w:numId w:val="5"/>
        </w:numPr>
        <w:rPr>
          <w:rFonts w:ascii="Times New Roman" w:hAnsi="Times New Roman" w:cs="Times New Roman"/>
        </w:rPr>
      </w:pPr>
      <w:r>
        <w:rPr>
          <w:rFonts w:ascii="Times New Roman" w:hAnsi="Times New Roman" w:cs="Times New Roman"/>
        </w:rPr>
        <w:t xml:space="preserve">This tradition of hesychastic prayer has been promoted especially through the </w:t>
      </w:r>
      <w:r w:rsidR="00A13C31">
        <w:rPr>
          <w:rFonts w:ascii="Times New Roman" w:hAnsi="Times New Roman" w:cs="Times New Roman"/>
        </w:rPr>
        <w:t>writings of</w:t>
      </w:r>
    </w:p>
    <w:p w:rsidR="00A91B34" w:rsidRDefault="00A13C31" w:rsidP="00C91691">
      <w:pPr>
        <w:pStyle w:val="ListParagraph"/>
        <w:numPr>
          <w:ilvl w:val="2"/>
          <w:numId w:val="5"/>
        </w:numPr>
        <w:rPr>
          <w:rFonts w:ascii="Times New Roman" w:hAnsi="Times New Roman" w:cs="Times New Roman"/>
        </w:rPr>
      </w:pPr>
      <w:r>
        <w:rPr>
          <w:rFonts w:ascii="Times New Roman" w:hAnsi="Times New Roman" w:cs="Times New Roman"/>
        </w:rPr>
        <w:t>M</w:t>
      </w:r>
      <w:r w:rsidR="00D403CD">
        <w:rPr>
          <w:rFonts w:ascii="Times New Roman" w:hAnsi="Times New Roman" w:cs="Times New Roman"/>
        </w:rPr>
        <w:t>onastic leaders of Mount Athos in Greece, such as Elder Joseph the Hesychast</w:t>
      </w:r>
      <w:r>
        <w:rPr>
          <w:rFonts w:ascii="Times New Roman" w:hAnsi="Times New Roman" w:cs="Times New Roman"/>
        </w:rPr>
        <w:t xml:space="preserve"> </w:t>
      </w:r>
      <w:r w:rsidR="009D094B">
        <w:rPr>
          <w:rFonts w:ascii="Times New Roman" w:hAnsi="Times New Roman" w:cs="Times New Roman"/>
        </w:rPr>
        <w:t xml:space="preserve">(1898-1959) </w:t>
      </w:r>
      <w:r>
        <w:rPr>
          <w:rFonts w:ascii="Times New Roman" w:hAnsi="Times New Roman" w:cs="Times New Roman"/>
        </w:rPr>
        <w:t xml:space="preserve">(see </w:t>
      </w:r>
      <w:r>
        <w:rPr>
          <w:rFonts w:ascii="Times New Roman" w:hAnsi="Times New Roman" w:cs="Times New Roman"/>
          <w:i/>
        </w:rPr>
        <w:t xml:space="preserve">Monastic Wisdom: The Letters of Elder Joseph the Hesychast, </w:t>
      </w:r>
      <w:r w:rsidR="00A91B34">
        <w:rPr>
          <w:rFonts w:ascii="Times New Roman" w:hAnsi="Times New Roman" w:cs="Times New Roman"/>
        </w:rPr>
        <w:t xml:space="preserve">Florence, AZ: </w:t>
      </w:r>
      <w:r>
        <w:rPr>
          <w:rFonts w:ascii="Times New Roman" w:hAnsi="Times New Roman" w:cs="Times New Roman"/>
        </w:rPr>
        <w:t>St. Anthony’s Greek Orthodox Monastery, 1999)</w:t>
      </w:r>
      <w:r w:rsidR="009D094B">
        <w:rPr>
          <w:rFonts w:ascii="Times New Roman" w:hAnsi="Times New Roman" w:cs="Times New Roman"/>
        </w:rPr>
        <w:t>.</w:t>
      </w:r>
    </w:p>
    <w:p w:rsidR="00902276" w:rsidRDefault="00A91B34" w:rsidP="00C91691">
      <w:pPr>
        <w:pStyle w:val="ListParagraph"/>
        <w:numPr>
          <w:ilvl w:val="2"/>
          <w:numId w:val="5"/>
        </w:numPr>
        <w:rPr>
          <w:rFonts w:ascii="Times New Roman" w:hAnsi="Times New Roman" w:cs="Times New Roman"/>
        </w:rPr>
      </w:pPr>
      <w:r>
        <w:rPr>
          <w:rFonts w:ascii="Times New Roman" w:hAnsi="Times New Roman" w:cs="Times New Roman"/>
        </w:rPr>
        <w:t>T</w:t>
      </w:r>
      <w:r w:rsidR="00A13C31">
        <w:rPr>
          <w:rFonts w:ascii="Times New Roman" w:hAnsi="Times New Roman" w:cs="Times New Roman"/>
        </w:rPr>
        <w:t xml:space="preserve">he Russian Orthodox bishop Ignatius Brianchaninov </w:t>
      </w:r>
      <w:r w:rsidR="009D094B">
        <w:rPr>
          <w:rFonts w:ascii="Times New Roman" w:hAnsi="Times New Roman" w:cs="Times New Roman"/>
        </w:rPr>
        <w:t xml:space="preserve">(1807-1867) </w:t>
      </w:r>
      <w:r w:rsidR="00A13C31">
        <w:rPr>
          <w:rFonts w:ascii="Times New Roman" w:hAnsi="Times New Roman" w:cs="Times New Roman"/>
        </w:rPr>
        <w:t xml:space="preserve">(see </w:t>
      </w:r>
      <w:r w:rsidR="00A13C31">
        <w:rPr>
          <w:rFonts w:ascii="Times New Roman" w:hAnsi="Times New Roman" w:cs="Times New Roman"/>
          <w:i/>
        </w:rPr>
        <w:t>On the Prayer of Jesus</w:t>
      </w:r>
      <w:r>
        <w:rPr>
          <w:rFonts w:ascii="Times New Roman" w:hAnsi="Times New Roman" w:cs="Times New Roman"/>
        </w:rPr>
        <w:t xml:space="preserve">, Boston: New Seeds, 2005) and Archbishop Anthony (Golynsky-Mihailovsky) </w:t>
      </w:r>
      <w:r w:rsidR="009D094B">
        <w:rPr>
          <w:rFonts w:ascii="Times New Roman" w:hAnsi="Times New Roman" w:cs="Times New Roman"/>
        </w:rPr>
        <w:t xml:space="preserve">(1889-1976) </w:t>
      </w:r>
      <w:r>
        <w:rPr>
          <w:rFonts w:ascii="Times New Roman" w:hAnsi="Times New Roman" w:cs="Times New Roman"/>
        </w:rPr>
        <w:t>(</w:t>
      </w:r>
      <w:r>
        <w:rPr>
          <w:rFonts w:ascii="Times New Roman" w:hAnsi="Times New Roman" w:cs="Times New Roman"/>
          <w:i/>
        </w:rPr>
        <w:t>Two Elders on the Jesus Prayer</w:t>
      </w:r>
      <w:r>
        <w:rPr>
          <w:rFonts w:ascii="Times New Roman" w:hAnsi="Times New Roman" w:cs="Times New Roman"/>
        </w:rPr>
        <w:t>, tr. Igor V. Ksensov, New Skete, 2006</w:t>
      </w:r>
      <w:r w:rsidR="009D094B">
        <w:rPr>
          <w:rFonts w:ascii="Times New Roman" w:hAnsi="Times New Roman" w:cs="Times New Roman"/>
        </w:rPr>
        <w:t>).</w:t>
      </w:r>
    </w:p>
    <w:p w:rsidR="00CF11D0" w:rsidRDefault="00A91B34" w:rsidP="00C91691">
      <w:pPr>
        <w:pStyle w:val="ListParagraph"/>
        <w:numPr>
          <w:ilvl w:val="2"/>
          <w:numId w:val="5"/>
        </w:numPr>
        <w:rPr>
          <w:rFonts w:ascii="Times New Roman" w:hAnsi="Times New Roman" w:cs="Times New Roman"/>
        </w:rPr>
      </w:pPr>
      <w:r>
        <w:rPr>
          <w:rFonts w:ascii="Times New Roman" w:hAnsi="Times New Roman" w:cs="Times New Roman"/>
        </w:rPr>
        <w:t>The popular narrative</w:t>
      </w:r>
      <w:r w:rsidR="00CF11D0">
        <w:rPr>
          <w:rFonts w:ascii="Times New Roman" w:hAnsi="Times New Roman" w:cs="Times New Roman"/>
        </w:rPr>
        <w:t xml:space="preserve"> </w:t>
      </w:r>
      <w:r w:rsidR="00CF11D0">
        <w:rPr>
          <w:rFonts w:ascii="Times New Roman" w:hAnsi="Times New Roman" w:cs="Times New Roman"/>
          <w:i/>
        </w:rPr>
        <w:t xml:space="preserve">The Way of a Pilgrim </w:t>
      </w:r>
      <w:r w:rsidR="00CF11D0">
        <w:rPr>
          <w:rFonts w:ascii="Times New Roman" w:hAnsi="Times New Roman" w:cs="Times New Roman"/>
        </w:rPr>
        <w:t>(</w:t>
      </w:r>
      <w:r w:rsidR="009D094B">
        <w:rPr>
          <w:rFonts w:ascii="Times New Roman" w:hAnsi="Times New Roman" w:cs="Times New Roman"/>
        </w:rPr>
        <w:t xml:space="preserve">nineteenth century; </w:t>
      </w:r>
      <w:r w:rsidR="00CF11D0">
        <w:rPr>
          <w:rFonts w:ascii="Times New Roman" w:hAnsi="Times New Roman" w:cs="Times New Roman"/>
        </w:rPr>
        <w:t>various translation</w:t>
      </w:r>
      <w:r w:rsidR="009D094B">
        <w:rPr>
          <w:rFonts w:ascii="Times New Roman" w:hAnsi="Times New Roman" w:cs="Times New Roman"/>
        </w:rPr>
        <w:t>s</w:t>
      </w:r>
      <w:r w:rsidR="00CF11D0">
        <w:rPr>
          <w:rFonts w:ascii="Times New Roman" w:hAnsi="Times New Roman" w:cs="Times New Roman"/>
        </w:rPr>
        <w:t xml:space="preserve">, e.g. that by Helen Bacovin, which is very readable but sometimes uses </w:t>
      </w:r>
      <w:r w:rsidR="009D094B">
        <w:rPr>
          <w:rFonts w:ascii="Times New Roman" w:hAnsi="Times New Roman" w:cs="Times New Roman"/>
        </w:rPr>
        <w:t xml:space="preserve">familiar </w:t>
      </w:r>
      <w:r w:rsidR="00CF11D0">
        <w:rPr>
          <w:rFonts w:ascii="Times New Roman" w:hAnsi="Times New Roman" w:cs="Times New Roman"/>
        </w:rPr>
        <w:t xml:space="preserve">Western </w:t>
      </w:r>
      <w:r w:rsidR="009D094B">
        <w:rPr>
          <w:rFonts w:ascii="Times New Roman" w:hAnsi="Times New Roman" w:cs="Times New Roman"/>
        </w:rPr>
        <w:t>language to describe Russian Orthodox practices).</w:t>
      </w:r>
    </w:p>
    <w:p w:rsidR="00CF11D0" w:rsidRPr="00CF11D0" w:rsidRDefault="00CF11D0" w:rsidP="00C91691">
      <w:pPr>
        <w:pStyle w:val="ListParagraph"/>
        <w:numPr>
          <w:ilvl w:val="2"/>
          <w:numId w:val="5"/>
        </w:numPr>
        <w:rPr>
          <w:rFonts w:ascii="Times New Roman" w:hAnsi="Times New Roman" w:cs="Times New Roman"/>
        </w:rPr>
      </w:pPr>
      <w:r>
        <w:rPr>
          <w:rFonts w:ascii="Times New Roman" w:hAnsi="Times New Roman" w:cs="Times New Roman"/>
        </w:rPr>
        <w:t xml:space="preserve">Frederica Mathewes-Green, </w:t>
      </w:r>
      <w:r>
        <w:rPr>
          <w:rFonts w:ascii="Times New Roman" w:hAnsi="Times New Roman" w:cs="Times New Roman"/>
          <w:i/>
        </w:rPr>
        <w:t>The Jesus Prayer: The Ancient Desert Prayer That Tunes the Heart to God</w:t>
      </w:r>
      <w:r>
        <w:rPr>
          <w:rFonts w:ascii="Times New Roman" w:hAnsi="Times New Roman" w:cs="Times New Roman"/>
        </w:rPr>
        <w:t>, Brewster, MA: Paraclete Press, 2009</w:t>
      </w:r>
    </w:p>
    <w:p w:rsidR="00CF1DDD" w:rsidRDefault="00CF1DDD" w:rsidP="005D3129">
      <w:pPr>
        <w:rPr>
          <w:rFonts w:ascii="Times New Roman" w:hAnsi="Times New Roman" w:cs="Times New Roman"/>
        </w:rPr>
      </w:pPr>
    </w:p>
    <w:p w:rsidR="00CF1DDD" w:rsidRPr="005D3129" w:rsidRDefault="00CF1DDD" w:rsidP="005D3129">
      <w:pPr>
        <w:rPr>
          <w:rFonts w:ascii="Times New Roman" w:hAnsi="Times New Roman" w:cs="Times New Roman"/>
        </w:rPr>
      </w:pPr>
    </w:p>
    <w:sectPr w:rsidR="00CF1DDD" w:rsidRPr="005D3129" w:rsidSect="00B0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ecaU">
    <w:panose1 w:val="02000000000000000000"/>
    <w:charset w:val="00"/>
    <w:family w:val="auto"/>
    <w:pitch w:val="variable"/>
    <w:sig w:usb0="C00000EF" w:usb1="1000006B"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B58"/>
    <w:multiLevelType w:val="hybridMultilevel"/>
    <w:tmpl w:val="AE96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53BDF"/>
    <w:multiLevelType w:val="hybridMultilevel"/>
    <w:tmpl w:val="21A4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4484"/>
    <w:multiLevelType w:val="hybridMultilevel"/>
    <w:tmpl w:val="F9CC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77DB7"/>
    <w:multiLevelType w:val="hybridMultilevel"/>
    <w:tmpl w:val="488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71C87"/>
    <w:multiLevelType w:val="hybridMultilevel"/>
    <w:tmpl w:val="BCE07848"/>
    <w:lvl w:ilvl="0" w:tplc="4EE63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C2"/>
    <w:rsid w:val="00002706"/>
    <w:rsid w:val="0000589B"/>
    <w:rsid w:val="00070D70"/>
    <w:rsid w:val="001C5B9A"/>
    <w:rsid w:val="00242666"/>
    <w:rsid w:val="002641BA"/>
    <w:rsid w:val="002A2122"/>
    <w:rsid w:val="0033492A"/>
    <w:rsid w:val="00344C9C"/>
    <w:rsid w:val="003C730F"/>
    <w:rsid w:val="004729E8"/>
    <w:rsid w:val="004E027B"/>
    <w:rsid w:val="00503BF4"/>
    <w:rsid w:val="005169A1"/>
    <w:rsid w:val="00524C13"/>
    <w:rsid w:val="00526340"/>
    <w:rsid w:val="0055056E"/>
    <w:rsid w:val="0055550E"/>
    <w:rsid w:val="005C05D9"/>
    <w:rsid w:val="005D044E"/>
    <w:rsid w:val="005D3129"/>
    <w:rsid w:val="006E67AA"/>
    <w:rsid w:val="006F0777"/>
    <w:rsid w:val="00723ACA"/>
    <w:rsid w:val="00725DBE"/>
    <w:rsid w:val="00780771"/>
    <w:rsid w:val="00795BFF"/>
    <w:rsid w:val="007F1CCF"/>
    <w:rsid w:val="00886239"/>
    <w:rsid w:val="0089049B"/>
    <w:rsid w:val="00892D5B"/>
    <w:rsid w:val="008948DD"/>
    <w:rsid w:val="008B4E11"/>
    <w:rsid w:val="008C1B6E"/>
    <w:rsid w:val="00902276"/>
    <w:rsid w:val="00916C36"/>
    <w:rsid w:val="009864A8"/>
    <w:rsid w:val="009C7FFE"/>
    <w:rsid w:val="009D094B"/>
    <w:rsid w:val="00A050BE"/>
    <w:rsid w:val="00A13C31"/>
    <w:rsid w:val="00A91B34"/>
    <w:rsid w:val="00B05517"/>
    <w:rsid w:val="00B375AC"/>
    <w:rsid w:val="00B62B94"/>
    <w:rsid w:val="00B83BEB"/>
    <w:rsid w:val="00BB6829"/>
    <w:rsid w:val="00C028EF"/>
    <w:rsid w:val="00C06B20"/>
    <w:rsid w:val="00C21FC2"/>
    <w:rsid w:val="00C7208F"/>
    <w:rsid w:val="00C91691"/>
    <w:rsid w:val="00CE7660"/>
    <w:rsid w:val="00CF11D0"/>
    <w:rsid w:val="00CF1DDD"/>
    <w:rsid w:val="00D36F0D"/>
    <w:rsid w:val="00D403CD"/>
    <w:rsid w:val="00DA0791"/>
    <w:rsid w:val="00DC233C"/>
    <w:rsid w:val="00E67314"/>
    <w:rsid w:val="00F07345"/>
    <w:rsid w:val="00F27C36"/>
    <w:rsid w:val="00F34025"/>
    <w:rsid w:val="00F647E0"/>
    <w:rsid w:val="00F81F8B"/>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2DBA6"/>
  <w14:defaultImageDpi w14:val="32767"/>
  <w15:chartTrackingRefBased/>
  <w15:docId w15:val="{F652EF95-EC20-E046-8419-E92985BE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19</cp:revision>
  <cp:lastPrinted>2018-04-25T23:33:00Z</cp:lastPrinted>
  <dcterms:created xsi:type="dcterms:W3CDTF">2018-04-23T15:24:00Z</dcterms:created>
  <dcterms:modified xsi:type="dcterms:W3CDTF">2018-04-25T23:36:00Z</dcterms:modified>
</cp:coreProperties>
</file>